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E9" w:rsidRDefault="004B01E9" w:rsidP="00C31BB0">
      <w:pPr>
        <w:spacing w:after="0"/>
      </w:pPr>
    </w:p>
    <w:p w:rsidR="00356231" w:rsidRDefault="00C31BB0" w:rsidP="00356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56231" w:rsidRPr="00D22947">
        <w:rPr>
          <w:rFonts w:ascii="Times New Roman" w:hAnsi="Times New Roman" w:cs="Times New Roman"/>
          <w:sz w:val="28"/>
          <w:szCs w:val="28"/>
        </w:rPr>
        <w:tab/>
      </w:r>
    </w:p>
    <w:p w:rsidR="00C31BB0" w:rsidRPr="00D22947" w:rsidRDefault="00C31BB0" w:rsidP="003562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 52 от 27 апреля 2023 г.</w:t>
      </w:r>
      <w:bookmarkStart w:id="0" w:name="_GoBack"/>
      <w:bookmarkEnd w:id="0"/>
    </w:p>
    <w:p w:rsidR="00F80599" w:rsidRDefault="00D22947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отдельных категориях граждан, проживающих на территории </w:t>
      </w:r>
      <w:r w:rsidR="00D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CD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Ермолаевский сельсовет </w:t>
      </w:r>
      <w:r w:rsidRPr="00D2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Куюргазинский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2947" w:rsidRPr="00F80599" w:rsidRDefault="00D22947" w:rsidP="00F8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599" w:rsidRPr="00F80599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п.6. ч.1 ст.14 Федерального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D243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октября 2003 года №131-ФЗ «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D2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ст.7 Закона Республики Башкортостан от 18.03.2005 №162-з о местном самоуправлении в Республике Башкортостан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hyperlink r:id="rId9" w:history="1"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ч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20.1</w:t>
        </w:r>
      </w:hyperlink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Башкортостан от 2 декабря 2005 года 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№250-з «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жилищных</w:t>
      </w:r>
      <w:proofErr w:type="gramEnd"/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в Республике Башкортостан», п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F80599" w:rsidRPr="00F80599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F80599" w:rsidRPr="00F80599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w:anchor="P36" w:history="1"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категорий граждан, проживающих на территории </w:t>
      </w:r>
      <w:r w:rsidR="00D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D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Ермолаевский сельсовет 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икой Башкортостан (приложение №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F80599" w:rsidRPr="00F80599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w:anchor="P68" w:history="1"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общеобязательных документов и документов, подтверждающих соответствие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икой Башкортостан (приложение №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F80599" w:rsidRPr="00F80599" w:rsidRDefault="00F80599" w:rsidP="00F8059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hyperlink w:anchor="P150" w:history="1">
        <w:r w:rsidRPr="00F80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соответствия заявителя одной или нескольким отдельным категориям граждан, имеющих право на приобретение жилья экономического (стандартного жилья), построенного или строящегося некоммерческим организациями, созданными Республ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икой Башкортостан (приложение №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F80599" w:rsidRPr="00F80599" w:rsidRDefault="00F80599" w:rsidP="00F8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D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F80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599" w:rsidRPr="00F80599" w:rsidRDefault="00F80599" w:rsidP="00F80599">
      <w:pPr>
        <w:rPr>
          <w:rFonts w:ascii="Times New Roman" w:eastAsia="Calibri" w:hAnsi="Times New Roman" w:cs="Times New Roman"/>
          <w:sz w:val="28"/>
          <w:szCs w:val="28"/>
        </w:rPr>
      </w:pPr>
    </w:p>
    <w:p w:rsidR="00356231" w:rsidRPr="00ED49DD" w:rsidRDefault="00AB37AD" w:rsidP="00356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35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CD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М.В. </w:t>
      </w:r>
      <w:proofErr w:type="spellStart"/>
      <w:r w:rsidR="00CD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Букреева</w:t>
      </w:r>
      <w:proofErr w:type="spellEnd"/>
    </w:p>
    <w:p w:rsidR="00356231" w:rsidRPr="00ED49DD" w:rsidRDefault="00356231" w:rsidP="003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E9" w:rsidRDefault="004B01E9" w:rsidP="003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Default="00D22947" w:rsidP="003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Default="00D22947" w:rsidP="003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0022" w:rsidRDefault="00CD0022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№1к Постановлению администрации</w:t>
      </w:r>
      <w:r w:rsidR="00CD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Ермолаевский сельсовет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Куюргазинский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476C">
        <w:rPr>
          <w:rFonts w:ascii="Times New Roman" w:eastAsia="Times New Roman" w:hAnsi="Times New Roman" w:cs="Times New Roman"/>
          <w:sz w:val="18"/>
          <w:szCs w:val="18"/>
          <w:lang w:eastAsia="ru-RU"/>
        </w:rPr>
        <w:t>52 от 27.04.2023 г.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1" w:name="P36"/>
      <w:bookmarkEnd w:id="1"/>
    </w:p>
    <w:p w:rsidR="00D22947" w:rsidRPr="00D22947" w:rsidRDefault="00805F2B" w:rsidP="00805F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отдельных категориях граждан, проживающих на территории </w:t>
      </w:r>
      <w:r w:rsidR="00D2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CD0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Ермолаевский сельсовет </w:t>
      </w:r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Куюргазинский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</w:t>
      </w:r>
      <w:proofErr w:type="gramEnd"/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относящиеся к категориям, предусмотренным пунктами 1-13 Перечня, должны быть зарегистрированы на территории </w:t>
      </w:r>
      <w:r w:rsidR="00D24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D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Ермолаевский сельсовет 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05F2B" w:rsidRPr="00D3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Куюргазинский 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05F2B" w:rsidRPr="00D3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трех лет.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4"/>
      <w:bookmarkEnd w:id="2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</w:r>
      <w:hyperlink r:id="rId10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51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учете.</w:t>
      </w:r>
      <w:proofErr w:type="gramEnd"/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5"/>
      <w:bookmarkEnd w:id="3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Ветераны Великой Отечественной войны.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Ветераны боевых действий.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Члены семей погибших (умерших) инвалидов войны, участников Великой Отечественной войны и ветеранов боевых действий.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9"/>
      <w:bookmarkEnd w:id="4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Г</w:t>
      </w:r>
      <w:r w:rsidR="00805F2B" w:rsidRPr="00D32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раждане, имеющие удостоверение «Ветеран труда»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0"/>
      <w:bookmarkEnd w:id="5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Инвалиды и семьи, имеющие детей-инвалидов.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1"/>
      <w:bookmarkEnd w:id="6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Малоимущие семьи, малоимущие одиноко проживающие граждане и иные категории граждан, предусмотренные Федеральным </w:t>
      </w:r>
      <w:hyperlink r:id="rId11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805F2B" w:rsidRPr="00D3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17.07.1999 №178-ФЗ «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</w:t>
      </w:r>
      <w:r w:rsidR="00805F2B" w:rsidRPr="00D32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социальной помощи»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 независящим от них причинам имеют среднедушевой доход ниже величины прожиточного минимума.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2"/>
      <w:bookmarkEnd w:id="7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9. Граждане, для которых работа в федеральных, государственных и муниципальных учреждениях и предприятиях является основным местом работы.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Граждане, для которых работа в федеральных, республиканских, муниципальных органах является основным местом работы.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54"/>
      <w:bookmarkEnd w:id="8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Участники мероприятий по финансированию жилищного строительства с использованием системы жилищных строительных сбережений.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55"/>
      <w:bookmarkEnd w:id="9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Молодые семьи, а также неполная молодая семья (состоящая из одного молодого родителя и одного или более детей), возраст одного из супругов либо одного родителя в неполной семье в которых не достиг 35 лет.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56"/>
      <w:bookmarkEnd w:id="10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Граждане, имеющие двух и более несовершеннолетних детей.</w:t>
      </w:r>
    </w:p>
    <w:p w:rsidR="00D22947" w:rsidRDefault="00D22947" w:rsidP="00D327C6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Pr="00805F2B" w:rsidRDefault="00805F2B" w:rsidP="00805F2B">
      <w:pPr>
        <w:widowControl w:val="0"/>
        <w:shd w:val="clear" w:color="auto" w:fill="FFFFFF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Управляющий делами Администрации         </w:t>
      </w:r>
      <w:r w:rsidR="00D327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CD00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А.И. Галина</w:t>
      </w:r>
    </w:p>
    <w:p w:rsidR="00805F2B" w:rsidRPr="00805F2B" w:rsidRDefault="00805F2B" w:rsidP="0080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2B" w:rsidRPr="00805F2B" w:rsidRDefault="00805F2B" w:rsidP="0080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7C6" w:rsidRDefault="00D327C6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5F2B" w:rsidRDefault="00805F2B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76C" w:rsidRDefault="00A9476C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№2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  <w:r w:rsidR="00CD00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Ермолаевский сельсовет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Куюргазинский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476C">
        <w:rPr>
          <w:rFonts w:ascii="Times New Roman" w:eastAsia="Times New Roman" w:hAnsi="Times New Roman" w:cs="Times New Roman"/>
          <w:sz w:val="18"/>
          <w:szCs w:val="18"/>
          <w:lang w:eastAsia="ru-RU"/>
        </w:rPr>
        <w:t>52 от 27.04.2023 г.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327C6" w:rsidP="00D327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68"/>
      <w:bookmarkEnd w:id="11"/>
      <w:r w:rsidRPr="00D3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общеобязательных документов, подтверждающих соответствие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ными Республикой Башкортостан (д</w:t>
      </w:r>
      <w:r w:rsidRPr="00D3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алее – перечень) 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гражданина документы, предусмотренные в </w:t>
      </w:r>
      <w:hyperlink w:anchor="P77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8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Перечня, могут быть поданы одним из совершеннолетних членов его семьи, совместно проживающим с таким гражданином, либо его законным представителем или иным лицом на основании доверенности, оформленной в соответствии с законодательством.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77"/>
      <w:bookmarkEnd w:id="12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изъявлении желания приобрести жилье экономического класса (стандартного жилья), построенного или строящегося некоммерческими организациями, созданными Республикой Башкортостан, гражданином подается </w:t>
      </w:r>
      <w:hyperlink w:anchor="P120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Перечню.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78"/>
      <w:bookmarkEnd w:id="13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числу документов, подтверждающих принадлежность заявителя к одной из отдельных категорий граждан, относятся: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79"/>
      <w:bookmarkEnd w:id="14"/>
      <w:proofErr w:type="gramStart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граждан, относящихся к категории, предусмотренной </w:t>
      </w:r>
      <w:hyperlink w:anchor="P44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проживающих на территории муниципального района </w:t>
      </w:r>
      <w:r w:rsidR="00D2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</w:t>
      </w:r>
      <w:r w:rsidR="00D32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икой Башкортостан (приложение №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Постановлению), копии документов, подтверждающих право на улучшение жилищных условий в соответствии с федеральными законами, Указом Президента Российской Федерации, нормативными правовыми</w:t>
      </w:r>
      <w:proofErr w:type="gramEnd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Правительства Российской Федерации, или справка, выданная органом местного самоуправления о том, что заявитель состоит на учете в качестве нуждающегося в жилых помещениях, с указанием даты постановки на учет;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граждан, относящихся к категориям, предусмотренным </w:t>
      </w:r>
      <w:hyperlink w:anchor="P45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49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копия удостоверения установленного образца;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граждан, относящихся к категории, предусмотренной </w:t>
      </w:r>
      <w:hyperlink w:anchor="P50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копия справки, подтверждающей факт установления инвалидности, выданной учреждением государственной службы </w:t>
      </w:r>
      <w:proofErr w:type="gramStart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82"/>
      <w:bookmarkEnd w:id="15"/>
      <w:proofErr w:type="gramStart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граждан, относящихся к категории, предусмотренной </w:t>
      </w:r>
      <w:hyperlink w:anchor="P51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Перечня, справка о признании гражданина (семьи) малоимущим (малоимущей) и нуждающимся (нуждающейся) в государственной социальной помощи и иных видах социальной поддержки, выданная органами социальной защиты населения;</w:t>
      </w:r>
      <w:proofErr w:type="gramEnd"/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для граждан, относящихся к категориям, предусмотренным </w:t>
      </w:r>
      <w:hyperlink w:anchor="P52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9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4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копия трудового договора или служебного контракта и копия трудовой книжки;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для граждан, относящихся к категории, предусмотренной </w:t>
      </w:r>
      <w:hyperlink w:anchor="P54" w:history="1">
        <w:r w:rsidR="00A97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документ, свидетельствующий об участии в мероприятиях по финансированию жилищного строительства с использованием системы жилищных строительных сбережений (копия договора вклада и счета);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для граждан, относящихся к категориям, предусмотренным </w:t>
      </w:r>
      <w:hyperlink w:anchor="P55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12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6" w:history="1"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Перечня, копии паспортов супругов, копия свидетельства о браке, копии свидетельств о рождении детей.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ументы, указанные в </w:t>
      </w:r>
      <w:proofErr w:type="spellStart"/>
      <w:r w:rsid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0CF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="00060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«б», «в», «д» - «ж»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Перечня, представляются заявителем самостоятельно.</w:t>
      </w:r>
      <w:proofErr w:type="gramEnd"/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Документы, указанные в </w:t>
      </w:r>
      <w:proofErr w:type="spellStart"/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w:anchor="P79" w:history="1">
        <w:r w:rsidR="00A97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spellEnd"/>
        <w:r w:rsidR="00A97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«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A97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82" w:history="1">
        <w:r w:rsidR="00A97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«г»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r w:rsidR="00A97D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229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Перечня, запрашиваются администрацией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Копии документов, не заверенные в порядке, установленном законодательством, предоставляются с предъявлением оригиналов. При представлении копии документа с предъявлением его оригинала специалист, принимающий документы гражданина, обязан провести сверку копий с оригиналами, заверить копии своей подписью с указанием должности, фамили</w:t>
      </w:r>
      <w:r w:rsid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инициалов, поставить штамп «с оригиналом сверено»</w:t>
      </w: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вернуть оригинал гражданину или его представителю. Документы и копии документов работодателя заверяются уполномоченным лицом работодателя и скрепляются печатью (при ее наличии).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Гражданин, подавший заявление, несет ответственность в соответствии с законодательством Российской Федерации за достоверность сведений, содержащихся в предоставленных им документах.</w:t>
      </w: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DD5" w:rsidRPr="00805F2B" w:rsidRDefault="00A97DD5" w:rsidP="00A97DD5">
      <w:pPr>
        <w:widowControl w:val="0"/>
        <w:shd w:val="clear" w:color="auto" w:fill="FFFFFF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Управляющий делами Администрации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CD00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А.И. Галина</w:t>
      </w:r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</w:p>
    <w:p w:rsidR="00A97DD5" w:rsidRPr="00805F2B" w:rsidRDefault="00A97DD5" w:rsidP="00A97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D327C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Pr="00D22947" w:rsidRDefault="00D22947" w:rsidP="00A97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33E" w:rsidRDefault="00D2433E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33E" w:rsidRPr="00D22947" w:rsidRDefault="00D2433E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D0022" w:rsidRDefault="00CD0022" w:rsidP="00D2294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D0022" w:rsidRDefault="00CD0022" w:rsidP="00D2294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9476C" w:rsidRDefault="00A9476C" w:rsidP="00D2294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к Перечню общеобязательных документов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и документов, подтверждающих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соответствие заявителя одной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или нескольким отдельным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категориям граждан, имеющих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право на приобретение жилья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2947">
        <w:rPr>
          <w:rFonts w:ascii="Times New Roman" w:eastAsia="Times New Roman" w:hAnsi="Times New Roman" w:cs="Times New Roman"/>
          <w:lang w:eastAsia="ru-RU"/>
        </w:rPr>
        <w:t>экономического класса (стандартного</w:t>
      </w:r>
      <w:proofErr w:type="gramEnd"/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жилья), построенного или строящегося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некоммерческими организациями,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2947">
        <w:rPr>
          <w:rFonts w:ascii="Times New Roman" w:eastAsia="Times New Roman" w:hAnsi="Times New Roman" w:cs="Times New Roman"/>
          <w:lang w:eastAsia="ru-RU"/>
        </w:rPr>
        <w:t>созданными Республикой Башкортостан</w:t>
      </w:r>
      <w:proofErr w:type="gramEnd"/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Главе</w:t>
      </w:r>
      <w:r w:rsidR="00D2433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D229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33E">
        <w:rPr>
          <w:rFonts w:ascii="Times New Roman" w:eastAsia="Times New Roman" w:hAnsi="Times New Roman" w:cs="Times New Roman"/>
          <w:lang w:eastAsia="ru-RU"/>
        </w:rPr>
        <w:t>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муниципального района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="00D2433E">
        <w:rPr>
          <w:rFonts w:ascii="Times New Roman" w:eastAsia="Times New Roman" w:hAnsi="Times New Roman" w:cs="Times New Roman"/>
          <w:lang w:eastAsia="ru-RU"/>
        </w:rPr>
        <w:t>К</w:t>
      </w:r>
      <w:r w:rsidR="00060CF8">
        <w:rPr>
          <w:rFonts w:ascii="Times New Roman" w:eastAsia="Times New Roman" w:hAnsi="Times New Roman" w:cs="Times New Roman"/>
          <w:lang w:eastAsia="ru-RU"/>
        </w:rPr>
        <w:t>у</w:t>
      </w:r>
      <w:r w:rsidR="00A97DD5">
        <w:rPr>
          <w:rFonts w:ascii="Times New Roman" w:eastAsia="Times New Roman" w:hAnsi="Times New Roman" w:cs="Times New Roman"/>
          <w:lang w:eastAsia="ru-RU"/>
        </w:rPr>
        <w:t>юргазинский</w:t>
      </w:r>
      <w:r w:rsidRPr="00D22947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Республики Башкортостан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(Ф.И.О. заявителя)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>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D22947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D22947">
        <w:rPr>
          <w:rFonts w:ascii="Times New Roman" w:eastAsia="Times New Roman" w:hAnsi="Times New Roman" w:cs="Times New Roman"/>
          <w:lang w:eastAsia="ru-RU"/>
        </w:rPr>
        <w:t xml:space="preserve"> по адресу: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_________________________________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D22947">
        <w:rPr>
          <w:rFonts w:ascii="Times New Roman" w:eastAsia="Times New Roman" w:hAnsi="Times New Roman" w:cs="Times New Roman"/>
          <w:lang w:eastAsia="ru-RU"/>
        </w:rPr>
        <w:tab/>
        <w:t xml:space="preserve"> тел. ____________________________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120"/>
      <w:bookmarkEnd w:id="16"/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Заявление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Прошу выдать справку о том, что я  имею  право  на  приобретение  жилья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экономического класса (стандартного жилья),  построенного  или  строящегося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некоммерческими  организациями,  созданными  Республикой  Башкортостан   </w:t>
      </w:r>
      <w:proofErr w:type="gramStart"/>
      <w:r w:rsidRPr="00D22947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категории ________________________________________________________________.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(наименование категории)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Даю согласие на обработку и передачу моих персональных данных, а  также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членов моей семьи в уполномоченные органы согласно  Федеральному </w:t>
      </w:r>
      <w:hyperlink r:id="rId12" w:history="1">
        <w:r w:rsidRPr="00D22947">
          <w:rPr>
            <w:rFonts w:ascii="Times New Roman" w:eastAsia="Times New Roman" w:hAnsi="Times New Roman" w:cs="Times New Roman"/>
            <w:color w:val="0000FF"/>
            <w:lang w:eastAsia="ru-RU"/>
          </w:rPr>
          <w:t>закону</w:t>
        </w:r>
      </w:hyperlink>
      <w:r w:rsidRPr="00D2294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D22947">
        <w:rPr>
          <w:rFonts w:ascii="Times New Roman" w:eastAsia="Times New Roman" w:hAnsi="Times New Roman" w:cs="Times New Roman"/>
          <w:lang w:eastAsia="ru-RU"/>
        </w:rPr>
        <w:t>от</w:t>
      </w:r>
      <w:proofErr w:type="gramEnd"/>
    </w:p>
    <w:p w:rsidR="00D22947" w:rsidRPr="00D22947" w:rsidRDefault="00A97DD5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 июля 2006 года №</w:t>
      </w:r>
      <w:r w:rsidR="00D22947" w:rsidRPr="00D22947">
        <w:rPr>
          <w:rFonts w:ascii="Times New Roman" w:eastAsia="Times New Roman" w:hAnsi="Times New Roman" w:cs="Times New Roman"/>
          <w:lang w:eastAsia="ru-RU"/>
        </w:rPr>
        <w:t>152-ФЗ "О персональных данных" _______________________.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(подпись заявителя)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 К заявлению прилагаю следующие документы: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1. ___________________________________________________________;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2. ___________________________________________________________;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3. ___________________________________________________________.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>_____________ ____________________ ___________________________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2947">
        <w:rPr>
          <w:rFonts w:ascii="Times New Roman" w:eastAsia="Times New Roman" w:hAnsi="Times New Roman" w:cs="Times New Roman"/>
          <w:lang w:eastAsia="ru-RU"/>
        </w:rPr>
        <w:t xml:space="preserve">   (дата)           (подпись)          (фамилия, инициалы)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" w:name="P150"/>
      <w:bookmarkEnd w:id="17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  <w:r w:rsidR="00D243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</w:t>
      </w:r>
      <w:r w:rsidR="00A947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поселения Ермолаевский сельсовет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Куюргазинский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947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52 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A947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27.04.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A9476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22947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947" w:rsidRPr="00D22947" w:rsidRDefault="0095658C" w:rsidP="009565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проверки соответствия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Заявление гражданина, поступившее в администрацию, регистрируется в тот же день в порядке, установленном для регистрации входящих документов. Поступившие заявления передаются на рассмотрение </w:t>
      </w:r>
      <w:r w:rsidR="000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специалисту</w:t>
      </w: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в бумажном виде формируются жилищным отделом в учетное дело заявителя на бумажных носителях.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достоверности указанных в заявлении и прилагаемых документах сведений, а также проверку заявителей на соответствие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160"/>
      <w:bookmarkEnd w:id="18"/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результатам рассмотрения заявления и документов комиссия в течение 15 рабочих дней со дня регистрации заявления принимает решение о соответствии или несоответствии заявителя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жилищного отдела в течение 3 рабочих дней с даты принятия комиссией решения, указанного в </w:t>
      </w:r>
      <w:hyperlink w:anchor="P160" w:history="1">
        <w:r w:rsidRPr="00A97D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п.3</w:t>
        </w:r>
      </w:hyperlink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выдача или направление заявителю справки о соответствии или письменного уведомления о несоответствии заявителя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Башкортостан.</w:t>
      </w:r>
      <w:proofErr w:type="gramEnd"/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Основаниями для принятия комиссией решения о несоответствии заявителя категориям граждан, имеющих право на приобретение жилья экономического класса, являются: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непредставление или представление неполного комплекта документов, указанных в </w:t>
      </w:r>
      <w:hyperlink w:anchor="P78" w:history="1">
        <w:r w:rsidRPr="00A97DD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п.2</w:t>
        </w:r>
      </w:hyperlink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общеобязательных документов и </w:t>
      </w: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подтверждающих соответствие заявителя одной или нескольким отдельным категориям граждан, имеющих право на приобретение жилья экономического класса (стандартного жилья), построенного или строящегося некоммерческими организациями, созданными Республикой Башкортостан;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представление недостоверных сведений, указанных в заявлении или прилагаемых документах;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заявление подано неуполномоченным лицом;</w:t>
      </w:r>
    </w:p>
    <w:p w:rsidR="00A97DD5" w:rsidRPr="00A97DD5" w:rsidRDefault="00A97DD5" w:rsidP="00A97D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несоответствие гражданина отдельным категориям граждан, имеющих право на приобретение жилья экономического класса.</w:t>
      </w:r>
    </w:p>
    <w:p w:rsidR="00D22947" w:rsidRPr="00D22947" w:rsidRDefault="00D22947" w:rsidP="00D229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658C" w:rsidRPr="00805F2B" w:rsidRDefault="0095658C" w:rsidP="0095658C">
      <w:pPr>
        <w:widowControl w:val="0"/>
        <w:shd w:val="clear" w:color="auto" w:fill="FFFFFF"/>
        <w:tabs>
          <w:tab w:val="left" w:pos="5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5F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Управляющий делами Администрации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A947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947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А.И. Галина</w:t>
      </w:r>
    </w:p>
    <w:p w:rsidR="0095658C" w:rsidRPr="00805F2B" w:rsidRDefault="0095658C" w:rsidP="0095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47" w:rsidRDefault="00D22947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060CF8" w:rsidRDefault="00060CF8" w:rsidP="00D22947">
      <w:pPr>
        <w:rPr>
          <w:rFonts w:ascii="Times New Roman" w:eastAsia="Calibri" w:hAnsi="Times New Roman" w:cs="Times New Roman"/>
        </w:rPr>
      </w:pPr>
    </w:p>
    <w:p w:rsidR="00060CF8" w:rsidRDefault="00060CF8" w:rsidP="00D22947">
      <w:pPr>
        <w:rPr>
          <w:rFonts w:ascii="Times New Roman" w:eastAsia="Calibri" w:hAnsi="Times New Roman" w:cs="Times New Roman"/>
        </w:rPr>
      </w:pPr>
    </w:p>
    <w:p w:rsidR="0095658C" w:rsidRDefault="0095658C" w:rsidP="00D22947">
      <w:pPr>
        <w:rPr>
          <w:rFonts w:ascii="Times New Roman" w:eastAsia="Calibri" w:hAnsi="Times New Roman" w:cs="Times New Roman"/>
        </w:rPr>
      </w:pPr>
    </w:p>
    <w:p w:rsidR="0095658C" w:rsidRPr="00D22947" w:rsidRDefault="0095658C" w:rsidP="00D22947">
      <w:pPr>
        <w:rPr>
          <w:rFonts w:ascii="Times New Roman" w:eastAsia="Calibri" w:hAnsi="Times New Roman" w:cs="Times New Roman"/>
        </w:rPr>
      </w:pPr>
    </w:p>
    <w:p w:rsidR="004B01E9" w:rsidRPr="004B01E9" w:rsidRDefault="004B01E9" w:rsidP="004B01E9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03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89"/>
        <w:gridCol w:w="2197"/>
        <w:gridCol w:w="1634"/>
      </w:tblGrid>
      <w:tr w:rsidR="004B01E9" w:rsidRPr="004B01E9" w:rsidTr="00E156C2">
        <w:trPr>
          <w:trHeight w:val="8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E9" w:rsidRPr="004B01E9" w:rsidRDefault="004B01E9" w:rsidP="004B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01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proofErr w:type="gramStart"/>
            <w:r w:rsidRPr="004B01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согласова-ния</w:t>
            </w:r>
            <w:proofErr w:type="spellEnd"/>
            <w:proofErr w:type="gramEnd"/>
          </w:p>
        </w:tc>
      </w:tr>
      <w:tr w:rsidR="004B01E9" w:rsidRPr="004B01E9" w:rsidTr="00060CF8">
        <w:trPr>
          <w:trHeight w:val="6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97DD5" w:rsidRPr="004B01E9" w:rsidTr="00E156C2">
        <w:trPr>
          <w:trHeight w:val="6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5" w:rsidRPr="004B01E9" w:rsidRDefault="00A97DD5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5" w:rsidRPr="004B01E9" w:rsidRDefault="00A97DD5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5" w:rsidRPr="004B01E9" w:rsidRDefault="00A97DD5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5" w:rsidRPr="004B01E9" w:rsidRDefault="00A97DD5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B01E9" w:rsidRPr="004B01E9" w:rsidTr="00E156C2">
        <w:trPr>
          <w:trHeight w:val="6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B01E9" w:rsidRPr="004B01E9" w:rsidTr="00060CF8">
        <w:trPr>
          <w:trHeight w:val="6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B01E9" w:rsidRPr="004B01E9" w:rsidTr="00060CF8">
        <w:trPr>
          <w:trHeight w:val="9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E9" w:rsidRPr="004B01E9" w:rsidRDefault="004B01E9" w:rsidP="004B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B01E9" w:rsidRPr="004B01E9" w:rsidRDefault="004B01E9" w:rsidP="004B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E9" w:rsidRPr="004B01E9" w:rsidRDefault="004B01E9" w:rsidP="004B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E9" w:rsidRPr="004B01E9" w:rsidRDefault="004B01E9" w:rsidP="004B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</w:t>
      </w:r>
      <w:proofErr w:type="gramStart"/>
      <w:r w:rsidR="00341573"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4B01E9" w:rsidRDefault="004B01E9" w:rsidP="004B01E9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55" w:rsidRDefault="00083E55" w:rsidP="004B01E9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55" w:rsidRDefault="00083E55" w:rsidP="004B01E9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55" w:rsidRDefault="00083E55" w:rsidP="004B01E9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55" w:rsidRDefault="00083E55" w:rsidP="004B01E9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55" w:rsidRDefault="00083E55" w:rsidP="004B01E9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55" w:rsidRDefault="00083E55" w:rsidP="004B01E9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55" w:rsidRPr="004B01E9" w:rsidRDefault="00083E55" w:rsidP="004B01E9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3E55" w:rsidRPr="004B01E9" w:rsidSect="00805F2B">
          <w:pgSz w:w="11906" w:h="16838"/>
          <w:pgMar w:top="996" w:right="850" w:bottom="1134" w:left="1701" w:header="708" w:footer="708" w:gutter="0"/>
          <w:cols w:space="708"/>
          <w:docGrid w:linePitch="360"/>
        </w:sectPr>
      </w:pPr>
    </w:p>
    <w:p w:rsidR="004B01E9" w:rsidRDefault="004B01E9" w:rsidP="0035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01E9" w:rsidSect="00DA53C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BF" w:rsidRDefault="00C70ABF" w:rsidP="00083E55">
      <w:pPr>
        <w:spacing w:after="0" w:line="240" w:lineRule="auto"/>
      </w:pPr>
      <w:r>
        <w:separator/>
      </w:r>
    </w:p>
  </w:endnote>
  <w:endnote w:type="continuationSeparator" w:id="0">
    <w:p w:rsidR="00C70ABF" w:rsidRDefault="00C70ABF" w:rsidP="000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BF" w:rsidRDefault="00C70ABF" w:rsidP="00083E55">
      <w:pPr>
        <w:spacing w:after="0" w:line="240" w:lineRule="auto"/>
      </w:pPr>
      <w:r>
        <w:separator/>
      </w:r>
    </w:p>
  </w:footnote>
  <w:footnote w:type="continuationSeparator" w:id="0">
    <w:p w:rsidR="00C70ABF" w:rsidRDefault="00C70ABF" w:rsidP="00083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34"/>
    <w:rsid w:val="00042661"/>
    <w:rsid w:val="00060CF8"/>
    <w:rsid w:val="000770B0"/>
    <w:rsid w:val="000770B9"/>
    <w:rsid w:val="00083E55"/>
    <w:rsid w:val="000877B5"/>
    <w:rsid w:val="00183236"/>
    <w:rsid w:val="002B0A94"/>
    <w:rsid w:val="00341573"/>
    <w:rsid w:val="00356231"/>
    <w:rsid w:val="003B5D4B"/>
    <w:rsid w:val="00432A43"/>
    <w:rsid w:val="004359DF"/>
    <w:rsid w:val="004521DB"/>
    <w:rsid w:val="004B01E9"/>
    <w:rsid w:val="00676C5B"/>
    <w:rsid w:val="0067759C"/>
    <w:rsid w:val="006A7626"/>
    <w:rsid w:val="006C2A27"/>
    <w:rsid w:val="006C409A"/>
    <w:rsid w:val="006D489A"/>
    <w:rsid w:val="006E2C39"/>
    <w:rsid w:val="00734064"/>
    <w:rsid w:val="0075584B"/>
    <w:rsid w:val="007A4390"/>
    <w:rsid w:val="007D0907"/>
    <w:rsid w:val="00805F2B"/>
    <w:rsid w:val="00837DE1"/>
    <w:rsid w:val="0089041A"/>
    <w:rsid w:val="008A2834"/>
    <w:rsid w:val="008B2835"/>
    <w:rsid w:val="00945E73"/>
    <w:rsid w:val="0095658C"/>
    <w:rsid w:val="00A61AFB"/>
    <w:rsid w:val="00A652A4"/>
    <w:rsid w:val="00A9476C"/>
    <w:rsid w:val="00A97DD5"/>
    <w:rsid w:val="00AB37AD"/>
    <w:rsid w:val="00AC575F"/>
    <w:rsid w:val="00B56381"/>
    <w:rsid w:val="00B6305F"/>
    <w:rsid w:val="00B86ECA"/>
    <w:rsid w:val="00C31BB0"/>
    <w:rsid w:val="00C70ABF"/>
    <w:rsid w:val="00C82BF3"/>
    <w:rsid w:val="00CC54B9"/>
    <w:rsid w:val="00CD0022"/>
    <w:rsid w:val="00D22947"/>
    <w:rsid w:val="00D2433E"/>
    <w:rsid w:val="00D31B3A"/>
    <w:rsid w:val="00D327C6"/>
    <w:rsid w:val="00D41660"/>
    <w:rsid w:val="00D66481"/>
    <w:rsid w:val="00DA53C6"/>
    <w:rsid w:val="00DB64B5"/>
    <w:rsid w:val="00E203BE"/>
    <w:rsid w:val="00E54969"/>
    <w:rsid w:val="00E9722C"/>
    <w:rsid w:val="00EB5D48"/>
    <w:rsid w:val="00EC3ABE"/>
    <w:rsid w:val="00EC6D12"/>
    <w:rsid w:val="00F20E43"/>
    <w:rsid w:val="00F80599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E55"/>
  </w:style>
  <w:style w:type="paragraph" w:styleId="a5">
    <w:name w:val="footer"/>
    <w:basedOn w:val="a"/>
    <w:link w:val="a6"/>
    <w:uiPriority w:val="99"/>
    <w:unhideWhenUsed/>
    <w:rsid w:val="000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E55"/>
  </w:style>
  <w:style w:type="paragraph" w:styleId="a7">
    <w:name w:val="Balloon Text"/>
    <w:basedOn w:val="a"/>
    <w:link w:val="a8"/>
    <w:uiPriority w:val="99"/>
    <w:semiHidden/>
    <w:unhideWhenUsed/>
    <w:rsid w:val="00DA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7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E55"/>
  </w:style>
  <w:style w:type="paragraph" w:styleId="a5">
    <w:name w:val="footer"/>
    <w:basedOn w:val="a"/>
    <w:link w:val="a6"/>
    <w:uiPriority w:val="99"/>
    <w:unhideWhenUsed/>
    <w:rsid w:val="0008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E55"/>
  </w:style>
  <w:style w:type="paragraph" w:styleId="a7">
    <w:name w:val="Balloon Text"/>
    <w:basedOn w:val="a"/>
    <w:link w:val="a8"/>
    <w:uiPriority w:val="99"/>
    <w:semiHidden/>
    <w:unhideWhenUsed/>
    <w:rsid w:val="00DA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7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CA4CFA332A554FEC7E1027BCBBE154FAF2E065D7B183F7DCC8AB6B2ED930C4B79ED8F8825719A5BD16A638E7A45887E4892AE62BB77C9dEUD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1CA4CFA332A554FEC7E1027BCBBE154FAF2F075D72183F7DCC8AB6B2ED930C5979B58389226E9957C43C32C8d2U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1CA4CFA332A554FEC7E1027BCBBE154FA02F025F7A183F7DCC8AB6B2ED930C5979B58389226E9957C43C32C8d2U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1CA4CFA332A554FEC7E1027BCBBE154FA02F025A73183F7DCC8AB6B2ED930C4B79ED8F8825739F53D16A638E7A45887E4892AE62BB77C9dE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1CA4CFA332A554FEC7E11478A7E11C4CA3720B5F711A6826908CE1EDBD95590B39EBDACB617D9852DA3A33C9241CD83D039FAA7BA777CEF2326E9Dd9U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0052-B83D-460B-ADFA-73C37804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2023-04-27T04:41:00Z</cp:lastPrinted>
  <dcterms:created xsi:type="dcterms:W3CDTF">2023-04-27T04:59:00Z</dcterms:created>
  <dcterms:modified xsi:type="dcterms:W3CDTF">2023-04-27T04:59:00Z</dcterms:modified>
</cp:coreProperties>
</file>