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2" w:rsidRPr="00E75B32" w:rsidRDefault="006A34E2" w:rsidP="00E75B32">
      <w:pPr>
        <w:spacing w:after="0" w:line="259" w:lineRule="auto"/>
        <w:ind w:left="6237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B3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E75B32" w:rsidRDefault="006A34E2" w:rsidP="00E75B32">
      <w:pPr>
        <w:spacing w:after="0"/>
        <w:ind w:left="6237" w:right="94" w:firstLine="7"/>
        <w:jc w:val="both"/>
        <w:rPr>
          <w:rFonts w:ascii="Times New Roman" w:hAnsi="Times New Roman" w:cs="Times New Roman"/>
          <w:sz w:val="24"/>
          <w:szCs w:val="24"/>
        </w:rPr>
      </w:pPr>
      <w:r w:rsidRPr="00E75B32">
        <w:rPr>
          <w:rFonts w:ascii="Times New Roman" w:hAnsi="Times New Roman" w:cs="Times New Roman"/>
          <w:sz w:val="24"/>
          <w:szCs w:val="24"/>
        </w:rPr>
        <w:t>Постановлением Администрации  сельского поселения Ермолаевский сельсовет муниципального района Куюргазинский район Республики Башкортостан</w:t>
      </w:r>
      <w:r w:rsidR="00E75B32" w:rsidRPr="00E75B32">
        <w:rPr>
          <w:rFonts w:ascii="Times New Roman" w:hAnsi="Times New Roman" w:cs="Times New Roman"/>
          <w:sz w:val="24"/>
          <w:szCs w:val="24"/>
        </w:rPr>
        <w:t xml:space="preserve"> № __</w:t>
      </w:r>
      <w:r w:rsidR="00B03C10">
        <w:rPr>
          <w:rFonts w:ascii="Times New Roman" w:hAnsi="Times New Roman" w:cs="Times New Roman"/>
          <w:sz w:val="24"/>
          <w:szCs w:val="24"/>
        </w:rPr>
        <w:t>__</w:t>
      </w:r>
    </w:p>
    <w:p w:rsidR="006A34E2" w:rsidRDefault="006A34E2" w:rsidP="00E75B32">
      <w:pPr>
        <w:spacing w:after="0"/>
        <w:ind w:left="6237" w:right="94" w:firstLine="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5B32">
        <w:rPr>
          <w:rFonts w:ascii="Times New Roman" w:hAnsi="Times New Roman" w:cs="Times New Roman"/>
          <w:sz w:val="24"/>
          <w:szCs w:val="24"/>
        </w:rPr>
        <w:t xml:space="preserve"> От  «___» </w:t>
      </w:r>
      <w:r w:rsidRPr="00E75B32">
        <w:rPr>
          <w:rFonts w:ascii="Times New Roman" w:hAnsi="Times New Roman" w:cs="Times New Roman"/>
          <w:noProof/>
          <w:sz w:val="24"/>
          <w:szCs w:val="24"/>
        </w:rPr>
        <w:t>________2022г.</w:t>
      </w:r>
    </w:p>
    <w:p w:rsidR="00E75B32" w:rsidRPr="00E75B32" w:rsidRDefault="00E75B32" w:rsidP="00E75B32">
      <w:pPr>
        <w:spacing w:after="0"/>
        <w:ind w:left="6237" w:right="94" w:firstLine="7"/>
        <w:jc w:val="both"/>
        <w:rPr>
          <w:rFonts w:ascii="Times New Roman" w:hAnsi="Times New Roman" w:cs="Times New Roman"/>
          <w:sz w:val="24"/>
          <w:szCs w:val="24"/>
        </w:rPr>
      </w:pPr>
    </w:p>
    <w:p w:rsidR="006A34E2" w:rsidRPr="006A34E2" w:rsidRDefault="006A34E2" w:rsidP="006A34E2">
      <w:pPr>
        <w:spacing w:after="0" w:line="259" w:lineRule="auto"/>
        <w:ind w:left="348" w:right="5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ПОРЯДОК</w:t>
      </w:r>
    </w:p>
    <w:p w:rsidR="006A34E2" w:rsidRPr="006A34E2" w:rsidRDefault="006A34E2" w:rsidP="006A34E2">
      <w:pPr>
        <w:spacing w:after="0" w:line="259" w:lineRule="auto"/>
        <w:ind w:left="348" w:right="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6A34E2" w:rsidRPr="006A34E2" w:rsidRDefault="006A34E2" w:rsidP="006A34E2">
      <w:pPr>
        <w:spacing w:after="0" w:line="259" w:lineRule="auto"/>
        <w:ind w:left="34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A34E2" w:rsidRPr="006A34E2" w:rsidRDefault="006A34E2" w:rsidP="006A34E2">
      <w:pPr>
        <w:spacing w:after="0" w:line="259" w:lineRule="auto"/>
        <w:ind w:left="348" w:right="6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6A34E2" w:rsidRPr="006A34E2" w:rsidRDefault="006A34E2" w:rsidP="006A34E2">
      <w:pPr>
        <w:spacing w:after="0" w:line="259" w:lineRule="auto"/>
        <w:ind w:left="348" w:right="6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КУЮРГАЗИНСКИЙ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34E2" w:rsidRPr="006A34E2" w:rsidRDefault="006A34E2" w:rsidP="006A34E2">
      <w:pPr>
        <w:spacing w:after="235" w:line="259" w:lineRule="auto"/>
        <w:ind w:left="348" w:right="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34E2" w:rsidRPr="006A34E2" w:rsidRDefault="006A34E2" w:rsidP="006A34E2">
      <w:pPr>
        <w:spacing w:after="251" w:line="259" w:lineRule="auto"/>
        <w:ind w:left="348" w:right="58" w:hanging="1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34E2" w:rsidRPr="006A34E2" w:rsidRDefault="006A34E2" w:rsidP="006A34E2">
      <w:pPr>
        <w:ind w:left="367" w:right="94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1.1, Настоящий Порядок определяет требования к разработке и утверждению административных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Куюргазинский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административные регламенты).</w:t>
      </w:r>
    </w:p>
    <w:p w:rsidR="006A34E2" w:rsidRPr="006A34E2" w:rsidRDefault="006A34E2" w:rsidP="006A34E2">
      <w:pPr>
        <w:spacing w:after="225"/>
        <w:ind w:left="353" w:righ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Куюргазинский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Администрация), разработанный структурными подразделениями Администрации, (далее - органы, предоставляющие муниципальные услуги), устанавливающий сроки и последовательность административных процедур (де</w:t>
      </w:r>
      <w:r>
        <w:rPr>
          <w:rFonts w:ascii="Times New Roman" w:hAnsi="Times New Roman" w:cs="Times New Roman"/>
          <w:sz w:val="28"/>
          <w:szCs w:val="28"/>
        </w:rPr>
        <w:t xml:space="preserve">йствий) осуществляемых органами,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муниципальные услуги, в процессе предоставления муниципальной услуги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Pr="006A34E2">
        <w:rPr>
          <w:rFonts w:ascii="Times New Roman" w:hAnsi="Times New Roman" w:cs="Times New Roman"/>
          <w:sz w:val="28"/>
          <w:szCs w:val="28"/>
        </w:rPr>
        <w:t>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27.07.2010г. </w:t>
      </w:r>
      <w:r w:rsidRPr="006A34E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6A34E2">
        <w:rPr>
          <w:rFonts w:ascii="Times New Roman" w:hAnsi="Times New Roman" w:cs="Times New Roman"/>
          <w:sz w:val="28"/>
          <w:szCs w:val="28"/>
        </w:rPr>
        <w:t>).</w:t>
      </w:r>
    </w:p>
    <w:p w:rsidR="006A34E2" w:rsidRPr="006A34E2" w:rsidRDefault="006A34E2" w:rsidP="006A34E2">
      <w:pPr>
        <w:ind w:left="346" w:right="1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</w:t>
      </w:r>
      <w:r w:rsidR="0009759F">
        <w:rPr>
          <w:rFonts w:ascii="Times New Roman" w:hAnsi="Times New Roman" w:cs="Times New Roman"/>
          <w:sz w:val="28"/>
          <w:szCs w:val="28"/>
        </w:rPr>
        <w:t>авляющих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9F">
        <w:rPr>
          <w:rFonts w:ascii="Times New Roman" w:hAnsi="Times New Roman" w:cs="Times New Roman"/>
          <w:sz w:val="28"/>
          <w:szCs w:val="28"/>
        </w:rPr>
        <w:t xml:space="preserve">и </w:t>
      </w:r>
      <w:r w:rsidRPr="006A34E2">
        <w:rPr>
          <w:rFonts w:ascii="Times New Roman" w:hAnsi="Times New Roman" w:cs="Times New Roman"/>
          <w:sz w:val="28"/>
          <w:szCs w:val="28"/>
        </w:rPr>
        <w:t>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proofErr w:type="gramEnd"/>
    </w:p>
    <w:p w:rsidR="006A34E2" w:rsidRPr="006A34E2" w:rsidRDefault="006A34E2" w:rsidP="006A34E2">
      <w:pPr>
        <w:ind w:left="338" w:right="12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Административный регламент разрабатывается структурными подразделениями Администрации,  наделенными полномочиями по предоставлению муниципальных услуг в установленной сфере деятельности.</w:t>
      </w:r>
    </w:p>
    <w:p w:rsidR="006A34E2" w:rsidRPr="006A34E2" w:rsidRDefault="006A34E2" w:rsidP="006A34E2">
      <w:pPr>
        <w:ind w:left="346" w:right="1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lastRenderedPageBreak/>
        <w:t>При разработке административных регламентов органы, предоставляющие муниципальные услуги предусматривают оптимизацию (повышение качества) предоставления муниципальных услуг, в том числе:</w:t>
      </w:r>
    </w:p>
    <w:p w:rsidR="006A34E2" w:rsidRPr="006A34E2" w:rsidRDefault="006A34E2" w:rsidP="006A34E2">
      <w:pPr>
        <w:ind w:left="878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6A34E2" w:rsidRPr="006A34E2" w:rsidRDefault="006A34E2" w:rsidP="00DE57CB">
      <w:pPr>
        <w:spacing w:after="0" w:line="259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административных действий;</w:t>
      </w:r>
    </w:p>
    <w:p w:rsidR="006A34E2" w:rsidRPr="006A34E2" w:rsidRDefault="006A34E2" w:rsidP="00DE57CB">
      <w:pPr>
        <w:ind w:left="426" w:right="13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в) возможное сокращение количества документов, представляемых заявителями для предоставления муниципальной услуги, применение новых форм д</w:t>
      </w:r>
      <w:r w:rsidR="00DE57CB">
        <w:rPr>
          <w:rFonts w:ascii="Times New Roman" w:hAnsi="Times New Roman" w:cs="Times New Roman"/>
          <w:sz w:val="28"/>
          <w:szCs w:val="28"/>
        </w:rPr>
        <w:t>окументов,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634425">
        <w:rPr>
          <w:rFonts w:ascii="Times New Roman" w:hAnsi="Times New Roman" w:cs="Times New Roman"/>
          <w:sz w:val="28"/>
          <w:szCs w:val="28"/>
        </w:rPr>
        <w:t>ых услуг и реализации принципа «одного окна»</w:t>
      </w:r>
      <w:r w:rsidRPr="006A34E2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A34E2" w:rsidRPr="006A34E2" w:rsidRDefault="00DE57CB" w:rsidP="006A34E2">
      <w:pPr>
        <w:ind w:left="310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г)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осуществляющий разработку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законодательством;</w:t>
      </w:r>
      <w:proofErr w:type="gramEnd"/>
    </w:p>
    <w:p w:rsidR="006A34E2" w:rsidRPr="006A34E2" w:rsidRDefault="006A34E2" w:rsidP="00634425">
      <w:pPr>
        <w:ind w:left="310" w:right="166" w:firstLine="5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ответственность должностных лиц органов,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6A34E2" w:rsidRPr="006A34E2" w:rsidRDefault="006A34E2" w:rsidP="006A34E2">
      <w:pPr>
        <w:ind w:left="842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6A34E2" w:rsidRPr="006A34E2" w:rsidRDefault="006A34E2" w:rsidP="00634425">
      <w:pPr>
        <w:ind w:left="302" w:right="230" w:firstLine="549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1.4. Административные регламенты, разработанные органами, предоставляющими муниципальные услуги, утверждаются в установленном порядке нормативными правовыми актами в форме постановления Администрации </w:t>
      </w:r>
      <w:r w:rsidR="00634425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</w:t>
      </w:r>
      <w:r w:rsidR="00634425">
        <w:rPr>
          <w:rFonts w:ascii="Times New Roman" w:hAnsi="Times New Roman" w:cs="Times New Roman"/>
          <w:sz w:val="28"/>
          <w:szCs w:val="28"/>
        </w:rPr>
        <w:t>ниципального района Куюргазинский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если иное не установлено законодательством.</w:t>
      </w:r>
    </w:p>
    <w:p w:rsidR="006A34E2" w:rsidRPr="006A34E2" w:rsidRDefault="006A34E2" w:rsidP="00634425">
      <w:pPr>
        <w:ind w:left="237" w:right="23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1.5. Если в предоставлении муниципальной услуги участвуют несколько органов, предоставляющих муниципальные услуги, административный регламент утверждается в установленном порядке нормативным правовым актом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Администрации в форме постановления, по согласованию со всеми органами, предоставляющими данную муниципальную услугу.</w:t>
      </w:r>
    </w:p>
    <w:p w:rsidR="006A34E2" w:rsidRPr="006A34E2" w:rsidRDefault="006A34E2" w:rsidP="00634425">
      <w:pPr>
        <w:ind w:left="237" w:right="23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Исполнение Администрацией отдельных государственных полномочий Российской Федерации, переданных ей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Исполнение Администрацией отдельных государственных полномочий, переданных ей на основании закона Республики Башкортостан с предоставлением субвенций из республиканского бюджета, осуществляется в порядке, установленном административным регламентом, утвержденным соответствующим республикански</w:t>
      </w:r>
      <w:r w:rsidR="00634425">
        <w:rPr>
          <w:rFonts w:ascii="Times New Roman" w:hAnsi="Times New Roman" w:cs="Times New Roman"/>
          <w:sz w:val="28"/>
          <w:szCs w:val="28"/>
        </w:rPr>
        <w:t>м органом исполнительной власти,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законом Республики Башкортостан.</w:t>
      </w:r>
    </w:p>
    <w:p w:rsidR="006A34E2" w:rsidRPr="006A34E2" w:rsidRDefault="006A34E2" w:rsidP="00634425">
      <w:pPr>
        <w:ind w:left="237" w:right="23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Федерации, Правительства Республики Башкортостан, муниципальными нормативными правовыми актами и иными нормативными правовыми актами, а также с учетом иных требований к порядку предоставления соответствующей муниципальной услуги.</w:t>
      </w:r>
      <w:proofErr w:type="gramEnd"/>
    </w:p>
    <w:p w:rsidR="006A34E2" w:rsidRPr="006A34E2" w:rsidRDefault="006A34E2" w:rsidP="00634425">
      <w:pPr>
        <w:ind w:left="237" w:right="230" w:firstLine="614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1.8. Административный регламент разрабатывается, как правило, после включения соответствующей муниципальной услуги в Перечень муниципальных услуг </w:t>
      </w:r>
      <w:r w:rsidR="00692773">
        <w:rPr>
          <w:rFonts w:ascii="Times New Roman" w:hAnsi="Times New Roman" w:cs="Times New Roman"/>
          <w:sz w:val="28"/>
          <w:szCs w:val="28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  <w:r w:rsidRPr="006A34E2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по признанию административного регламента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силу разрабатывается после исключения соответствующей муниципальной услуги из Перечня.</w:t>
      </w:r>
    </w:p>
    <w:p w:rsidR="006A34E2" w:rsidRPr="006A34E2" w:rsidRDefault="006A34E2" w:rsidP="00CC7EF5">
      <w:pPr>
        <w:tabs>
          <w:tab w:val="left" w:pos="2324"/>
        </w:tabs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Проекты административных регламентов, а также проекты нормативных правовых актов по внесению изменений в ранее издан</w:t>
      </w:r>
      <w:r w:rsidR="00692773">
        <w:rPr>
          <w:rFonts w:ascii="Times New Roman" w:hAnsi="Times New Roman" w:cs="Times New Roman"/>
          <w:sz w:val="28"/>
          <w:szCs w:val="28"/>
        </w:rPr>
        <w:t>ные административные регламенты, признание</w:t>
      </w:r>
      <w:r w:rsidRPr="006A34E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утратившими силу и пояснительные записки к ним размещаются в информационно-телекоммуникационной сети Интернет на </w:t>
      </w:r>
      <w:r w:rsidR="00CC7EF5" w:rsidRPr="00CC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сельского поселения Ермолаевский сельсовет муниципального района Куюргазинский район Республики Башкортостан: </w:t>
      </w:r>
      <w:r w:rsidR="00CC7EF5" w:rsidRPr="00CC7E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https</w:t>
      </w:r>
      <w:r w:rsidR="00CC7EF5" w:rsidRPr="00CC7EF5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CC7EF5" w:rsidRPr="00CC7E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ermolaevo</w:t>
      </w:r>
      <w:proofErr w:type="spellEnd"/>
      <w:r w:rsidR="00CC7EF5" w:rsidRPr="00CC7E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C7EF5" w:rsidRPr="00CC7E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="00CC7EF5" w:rsidRPr="00CC7E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C7EF5" w:rsidRPr="00CC7EF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CC7EF5" w:rsidRPr="00CC7EF5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6A34E2">
        <w:rPr>
          <w:rFonts w:ascii="Times New Roman" w:hAnsi="Times New Roman" w:cs="Times New Roman"/>
          <w:sz w:val="28"/>
          <w:szCs w:val="28"/>
        </w:rPr>
        <w:t xml:space="preserve"> (далее — сайт </w:t>
      </w:r>
      <w:r w:rsidR="00CC7EF5">
        <w:rPr>
          <w:rFonts w:ascii="Times New Roman" w:hAnsi="Times New Roman" w:cs="Times New Roman"/>
          <w:sz w:val="28"/>
          <w:szCs w:val="28"/>
        </w:rPr>
        <w:t xml:space="preserve">АСП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7EF5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) и официальном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C064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услугу.</w:t>
      </w:r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(далее </w:t>
      </w:r>
      <w:r w:rsidRPr="006A34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" cy="15240"/>
            <wp:effectExtent l="19050" t="0" r="0" b="0"/>
            <wp:docPr id="3" name="Picture 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4E2">
        <w:rPr>
          <w:rFonts w:ascii="Times New Roman" w:hAnsi="Times New Roman" w:cs="Times New Roman"/>
          <w:sz w:val="28"/>
          <w:szCs w:val="28"/>
        </w:rPr>
        <w:t>независимая экспертиза) и экспертизе, проводимой экспертной комиссией Администрации</w:t>
      </w:r>
      <w:r w:rsidR="00CC0647">
        <w:rPr>
          <w:rFonts w:ascii="Times New Roman" w:hAnsi="Times New Roman" w:cs="Times New Roman"/>
          <w:sz w:val="28"/>
          <w:szCs w:val="28"/>
        </w:rPr>
        <w:t xml:space="preserve">, </w:t>
      </w:r>
      <w:r w:rsidRPr="006A34E2">
        <w:rPr>
          <w:rFonts w:ascii="Times New Roman" w:hAnsi="Times New Roman" w:cs="Times New Roman"/>
          <w:sz w:val="28"/>
          <w:szCs w:val="28"/>
        </w:rPr>
        <w:t>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CC0647">
        <w:rPr>
          <w:rFonts w:ascii="Times New Roman" w:hAnsi="Times New Roman" w:cs="Times New Roman"/>
          <w:sz w:val="28"/>
          <w:szCs w:val="28"/>
        </w:rPr>
        <w:t xml:space="preserve"> 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му</w:t>
      </w:r>
      <w:r w:rsidR="00CC0647">
        <w:rPr>
          <w:rFonts w:ascii="Times New Roman" w:hAnsi="Times New Roman" w:cs="Times New Roman"/>
          <w:sz w:val="28"/>
          <w:szCs w:val="28"/>
        </w:rPr>
        <w:t xml:space="preserve">ниципального района Куюргазинский 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- экспертиза).</w:t>
      </w:r>
    </w:p>
    <w:p w:rsidR="006A34E2" w:rsidRPr="006A34E2" w:rsidRDefault="006A34E2" w:rsidP="006A34E2">
      <w:pPr>
        <w:ind w:left="237" w:right="230" w:firstLine="6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Экспертиза проектов административных регламентов, проектов нормативных правовых актов по внесению изменений в административные регламенты, а также проектов нормативных правовых актов по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</w:t>
      </w:r>
      <w:r w:rsidR="00CC0647">
        <w:rPr>
          <w:rFonts w:ascii="Times New Roman" w:hAnsi="Times New Roman" w:cs="Times New Roman"/>
          <w:sz w:val="28"/>
          <w:szCs w:val="28"/>
        </w:rPr>
        <w:t>доставления муниципальных услуг.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1.1 1. В случае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если нормативным правовым актом, устанавливающим конкретное полномочие органа, представляющего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(изменения в порядок осуществления) такого полномочия, наряду с разработкой порядка (изменений в порядок) подлежит утверждению административный регламент (изменения в административный регламент) по осуществле</w:t>
      </w:r>
      <w:r w:rsidR="00CC0647">
        <w:rPr>
          <w:rFonts w:ascii="Times New Roman" w:hAnsi="Times New Roman" w:cs="Times New Roman"/>
          <w:sz w:val="28"/>
          <w:szCs w:val="28"/>
        </w:rPr>
        <w:t>нию соответствующего полномочия.</w:t>
      </w:r>
    </w:p>
    <w:p w:rsidR="006A34E2" w:rsidRPr="006A34E2" w:rsidRDefault="006A34E2" w:rsidP="006A34E2">
      <w:pPr>
        <w:spacing w:after="263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6A34E2" w:rsidRPr="006A34E2" w:rsidRDefault="006A34E2" w:rsidP="006A34E2">
      <w:pPr>
        <w:numPr>
          <w:ilvl w:val="0"/>
          <w:numId w:val="1"/>
        </w:numPr>
        <w:spacing w:after="239" w:line="259" w:lineRule="auto"/>
        <w:ind w:right="331" w:hanging="24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ТРЕБОВАНИЯ К АДМИНИСТРАТИВНЫМ РЕГЛАМЕНТАМ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2.1, Наименование административного регламента определяется органом, предоставляющим муниципальную услугу,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6A34E2" w:rsidRPr="006A34E2" w:rsidRDefault="006A34E2" w:rsidP="006A34E2">
      <w:pPr>
        <w:ind w:left="785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6A34E2" w:rsidRPr="006A34E2" w:rsidRDefault="006A34E2" w:rsidP="006A34E2">
      <w:pPr>
        <w:ind w:left="792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A34E2" w:rsidRPr="006A34E2" w:rsidRDefault="006A34E2" w:rsidP="006A34E2">
      <w:pPr>
        <w:ind w:left="792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lastRenderedPageBreak/>
        <w:t>б) стандарт предоставления муниципальной услуги;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</w:t>
      </w:r>
      <w:r w:rsidR="00C66834">
        <w:rPr>
          <w:rFonts w:ascii="Times New Roman" w:hAnsi="Times New Roman" w:cs="Times New Roman"/>
          <w:sz w:val="28"/>
          <w:szCs w:val="28"/>
        </w:rPr>
        <w:t>вий),</w:t>
      </w:r>
      <w:r w:rsidRPr="006A34E2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A34E2" w:rsidRPr="006A34E2" w:rsidRDefault="006A34E2" w:rsidP="006A34E2">
      <w:pPr>
        <w:ind w:left="785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6A34E2" w:rsidRPr="006A34E2" w:rsidRDefault="006A34E2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служащих;</w:t>
      </w:r>
    </w:p>
    <w:p w:rsidR="006A34E2" w:rsidRPr="006A34E2" w:rsidRDefault="006A34E2" w:rsidP="00C66834">
      <w:pPr>
        <w:spacing w:after="32"/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A34E2" w:rsidRPr="006A34E2" w:rsidRDefault="006A34E2" w:rsidP="006A34E2">
      <w:pPr>
        <w:ind w:left="785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6A34E2" w:rsidRPr="006A34E2" w:rsidRDefault="006A34E2" w:rsidP="006A34E2">
      <w:pPr>
        <w:ind w:left="785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6A34E2" w:rsidRPr="006A34E2" w:rsidRDefault="006A34E2" w:rsidP="006A34E2">
      <w:pPr>
        <w:ind w:left="785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6A34E2" w:rsidRPr="006A34E2" w:rsidRDefault="00C66834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сайте муниципального района или официальном сайте органа, предоставляющего муниципальную услугу, в государственной информационной системе ”Реестр государственных и муниципальных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услуг (функций) Республики Башкортостан“ (далее региональный реестр), а также в государственной информационной системе ”Портал государственных и муниципальных услуг (функций) Республики Башкортостан“ (далее - Портал государственных и муниципальных услуг (функций) Республики Башкортостан);</w:t>
      </w:r>
      <w:proofErr w:type="gramEnd"/>
    </w:p>
    <w:p w:rsidR="006A34E2" w:rsidRPr="006A34E2" w:rsidRDefault="006A34E2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г)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C66834">
        <w:rPr>
          <w:rFonts w:ascii="Times New Roman" w:hAnsi="Times New Roman" w:cs="Times New Roman"/>
          <w:noProof/>
          <w:sz w:val="28"/>
          <w:szCs w:val="28"/>
        </w:rPr>
        <w:t xml:space="preserve">и в </w:t>
      </w:r>
      <w:r w:rsidRPr="006A34E2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услуг. К справочной информации относится следующая информация: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услуг; справочные телефоны структурных подразделений органа, предоставляющего муниципальную услугу, организаций, участвующих в пред</w:t>
      </w:r>
      <w:r w:rsidR="00C66834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номер </w:t>
      </w:r>
      <w:proofErr w:type="spellStart"/>
      <w:r w:rsidRPr="006A34E2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 xml:space="preserve"> (при наличии):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 в информационно-телекоммуникационной сети Интернет.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муниципальную услугу в информационно-телекоммуникационной сети Интернет, в региональном реестре, на Портале государственных и муниципальных услуг (функций) Республики Башкортостан, о чем указывается в тексте административного регламента.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 обеспечивают в установленном порядке размещение и актуализацию справочной информации в соответствующем разделе регионального реестра и на сайте муниципального района, официальном сайте органа, предоставляющего муниципальную услугу.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6A34E2" w:rsidRPr="006A34E2" w:rsidRDefault="006A34E2" w:rsidP="006A34E2">
      <w:pPr>
        <w:ind w:left="770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а) наименование муниципальной услуги в соответствии с Перечнем;</w:t>
      </w:r>
    </w:p>
    <w:p w:rsidR="00C66834" w:rsidRDefault="006A34E2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государственной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Кроме того, указываются требования пункта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части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</w:t>
      </w:r>
      <w:r w:rsidR="00C66834">
        <w:rPr>
          <w:rFonts w:ascii="Times New Roman" w:hAnsi="Times New Roman" w:cs="Times New Roman"/>
          <w:sz w:val="28"/>
          <w:szCs w:val="28"/>
        </w:rPr>
        <w:t>уг, включенных в перечень услуг,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муниципальных услу</w:t>
      </w:r>
      <w:r w:rsidR="00C66834">
        <w:rPr>
          <w:rFonts w:ascii="Times New Roman" w:hAnsi="Times New Roman" w:cs="Times New Roman"/>
          <w:sz w:val="28"/>
          <w:szCs w:val="28"/>
        </w:rPr>
        <w:t>г</w:t>
      </w:r>
      <w:r w:rsidR="00C668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34E2">
        <w:rPr>
          <w:rFonts w:ascii="Times New Roman" w:hAnsi="Times New Roman" w:cs="Times New Roman"/>
          <w:sz w:val="28"/>
          <w:szCs w:val="28"/>
        </w:rPr>
        <w:t xml:space="preserve">утвержденный нормативным правовым актом представительного органа местного самоуправления; </w:t>
      </w:r>
    </w:p>
    <w:p w:rsidR="006A34E2" w:rsidRPr="006A34E2" w:rsidRDefault="00C66834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E2" w:rsidRPr="006A34E2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6A34E2" w:rsidRPr="006A34E2" w:rsidRDefault="006A34E2" w:rsidP="00C66834">
      <w:pPr>
        <w:spacing w:after="66"/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г) срок пред</w:t>
      </w:r>
      <w:r w:rsidR="00C6683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с учетом необходимости обращения в организации, участвующие в пред</w:t>
      </w:r>
      <w:r w:rsidR="00C66834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  <w:r w:rsidRPr="006A34E2">
        <w:rPr>
          <w:rFonts w:ascii="Times New Roman" w:hAnsi="Times New Roman" w:cs="Times New Roman"/>
          <w:sz w:val="28"/>
          <w:szCs w:val="28"/>
        </w:rPr>
        <w:t xml:space="preserve"> срок приостановления предоставления муниципальной услуги в случае, если возможность приостановления предусмотрена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законодательством, срок выдачи (направления) документов, являющихся результатом предоставления муниципальной услуги;</w:t>
      </w:r>
      <w:proofErr w:type="gramEnd"/>
    </w:p>
    <w:p w:rsidR="006A34E2" w:rsidRPr="006A34E2" w:rsidRDefault="006A34E2" w:rsidP="00C66834">
      <w:pPr>
        <w:spacing w:after="0" w:line="259" w:lineRule="auto"/>
        <w:ind w:left="118" w:right="252" w:firstLine="5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нормативные правовые акты, регулиру</w:t>
      </w:r>
      <w:r w:rsidR="00C66834">
        <w:rPr>
          <w:rFonts w:ascii="Times New Roman" w:hAnsi="Times New Roman" w:cs="Times New Roman"/>
          <w:sz w:val="28"/>
          <w:szCs w:val="28"/>
        </w:rPr>
        <w:t>ющие предоставление муниципальной услуги</w:t>
      </w:r>
      <w:r w:rsidRPr="006A34E2">
        <w:rPr>
          <w:rFonts w:ascii="Times New Roman" w:hAnsi="Times New Roman" w:cs="Times New Roman"/>
          <w:sz w:val="28"/>
          <w:szCs w:val="28"/>
        </w:rPr>
        <w:t>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сайте муниципального района и официальном сайте органа, предоставляющего муниципальную услугу, в региональном реестре, на Портале государственных и муниципальных услуг (функций) Республики Башкортостан.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Орган, предоставляющий муниципальные услуги обеспечивает размещение и актуализацию перечня нормативных правовых актов, регулирующих предоставление муниципальной услуги, на сайте муниципального района и официальном сайте органа, предоставляющего муниципальную услугу, а также в соответствующем разделе регионального реестра;</w:t>
      </w:r>
      <w:proofErr w:type="gramEnd"/>
    </w:p>
    <w:p w:rsidR="006A34E2" w:rsidRPr="006A34E2" w:rsidRDefault="006A34E2" w:rsidP="00C66834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="005E0A5E">
        <w:rPr>
          <w:rFonts w:ascii="Times New Roman" w:hAnsi="Times New Roman" w:cs="Times New Roman"/>
          <w:sz w:val="28"/>
          <w:szCs w:val="28"/>
        </w:rPr>
        <w:t>в том числе в электронной форме,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порядок их предста</w:t>
      </w:r>
      <w:r w:rsidR="005E0A5E">
        <w:rPr>
          <w:rFonts w:ascii="Times New Roman" w:hAnsi="Times New Roman" w:cs="Times New Roman"/>
          <w:sz w:val="28"/>
          <w:szCs w:val="28"/>
        </w:rPr>
        <w:t>вления (бланки, формы обращений, заявления и иных документов,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подаваемых заявителем в связи с предо</w:t>
      </w:r>
      <w:r w:rsidR="005E0A5E"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  <w:proofErr w:type="gramEnd"/>
      <w:r w:rsidR="005E0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A5E">
        <w:rPr>
          <w:rFonts w:ascii="Times New Roman" w:hAnsi="Times New Roman" w:cs="Times New Roman"/>
          <w:sz w:val="28"/>
          <w:szCs w:val="28"/>
        </w:rPr>
        <w:t>П</w:t>
      </w:r>
      <w:r w:rsidRPr="006A34E2">
        <w:rPr>
          <w:rFonts w:ascii="Times New Roman" w:hAnsi="Times New Roman" w:cs="Times New Roman"/>
          <w:sz w:val="28"/>
          <w:szCs w:val="28"/>
        </w:rPr>
        <w:t>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</w:t>
      </w:r>
      <w:r w:rsidR="005E0A5E">
        <w:rPr>
          <w:rFonts w:ascii="Times New Roman" w:hAnsi="Times New Roman" w:cs="Times New Roman"/>
          <w:sz w:val="28"/>
          <w:szCs w:val="28"/>
        </w:rPr>
        <w:t>и Башкортостан,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а также случаев, когда законодательством предусмотрена свободная форма подачи этих документов);</w:t>
      </w:r>
      <w:proofErr w:type="gramEnd"/>
    </w:p>
    <w:p w:rsidR="006A34E2" w:rsidRPr="006A34E2" w:rsidRDefault="006A34E2" w:rsidP="005E0A5E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документов, подаваемых заявителем в связи с предоставлением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муниципальными правовыми актами, а также случаев, когда законодательс</w:t>
      </w:r>
      <w:r w:rsidR="005E0A5E">
        <w:rPr>
          <w:rFonts w:ascii="Times New Roman" w:hAnsi="Times New Roman" w:cs="Times New Roman"/>
          <w:sz w:val="28"/>
          <w:szCs w:val="28"/>
        </w:rPr>
        <w:t>т</w:t>
      </w:r>
      <w:r w:rsidRPr="006A34E2">
        <w:rPr>
          <w:rFonts w:ascii="Times New Roman" w:hAnsi="Times New Roman" w:cs="Times New Roman"/>
          <w:sz w:val="28"/>
          <w:szCs w:val="28"/>
        </w:rPr>
        <w:t>вом предусмотрена свободная форма подачи этих документов).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6A34E2" w:rsidRPr="006A34E2" w:rsidRDefault="006A34E2" w:rsidP="006A34E2">
      <w:pPr>
        <w:ind w:left="756" w:right="2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6A34E2" w:rsidRPr="006A34E2" w:rsidRDefault="005E0A5E" w:rsidP="005E0A5E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за исключением документов, указанных в части 6 статьи 7 Федерального закона;</w:t>
      </w:r>
    </w:p>
    <w:p w:rsidR="006A34E2" w:rsidRPr="006A34E2" w:rsidRDefault="005E0A5E" w:rsidP="005E0A5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I статьи 7 Федерального закона;</w:t>
      </w:r>
    </w:p>
    <w:p w:rsidR="006A34E2" w:rsidRPr="006A34E2" w:rsidRDefault="006A34E2" w:rsidP="005E0A5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A34E2" w:rsidRPr="006A34E2" w:rsidRDefault="006A34E2" w:rsidP="005E0A5E">
      <w:pPr>
        <w:tabs>
          <w:tab w:val="left" w:pos="284"/>
        </w:tabs>
        <w:ind w:left="284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</w:t>
      </w:r>
      <w:r w:rsidR="005E0A5E">
        <w:rPr>
          <w:rFonts w:ascii="Times New Roman" w:hAnsi="Times New Roman" w:cs="Times New Roman"/>
          <w:sz w:val="28"/>
          <w:szCs w:val="28"/>
        </w:rPr>
        <w:t>ет прямо указать на это в тексте</w:t>
      </w:r>
      <w:r w:rsidRPr="006A34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A34E2" w:rsidRPr="006A34E2" w:rsidRDefault="006A34E2" w:rsidP="005E0A5E">
      <w:pPr>
        <w:ind w:left="284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A34E2" w:rsidRPr="006A34E2" w:rsidRDefault="006A34E2" w:rsidP="005E0A5E">
      <w:pPr>
        <w:ind w:left="284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</w:t>
      </w:r>
      <w:r w:rsidR="005E0A5E">
        <w:rPr>
          <w:rFonts w:ascii="Times New Roman" w:hAnsi="Times New Roman" w:cs="Times New Roman"/>
          <w:sz w:val="28"/>
          <w:szCs w:val="28"/>
        </w:rPr>
        <w:t>ственной пошлины или иной платы,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взимаемой за предоставление муниципальной услуги. В данном подразделе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6A34E2" w:rsidRPr="006A34E2" w:rsidRDefault="006A34E2" w:rsidP="00ED37E1">
      <w:pPr>
        <w:ind w:left="284" w:right="1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A34E2" w:rsidRPr="006A34E2" w:rsidRDefault="006A34E2" w:rsidP="00ED37E1">
      <w:pPr>
        <w:ind w:left="284" w:righ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</w:t>
      </w:r>
      <w:r w:rsidR="00ED37E1">
        <w:rPr>
          <w:rFonts w:ascii="Times New Roman" w:hAnsi="Times New Roman" w:cs="Times New Roman"/>
          <w:sz w:val="28"/>
          <w:szCs w:val="28"/>
        </w:rPr>
        <w:t>и, предоставляемой организацией,</w:t>
      </w:r>
      <w:r w:rsidRPr="006A34E2">
        <w:rPr>
          <w:rFonts w:ascii="Times New Roman" w:hAnsi="Times New Roman" w:cs="Times New Roman"/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услуг;</w:t>
      </w:r>
    </w:p>
    <w:p w:rsidR="006A34E2" w:rsidRPr="006A34E2" w:rsidRDefault="006A34E2" w:rsidP="00ED37E1">
      <w:pPr>
        <w:ind w:left="284" w:right="1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</w:t>
      </w:r>
      <w:r w:rsidR="00ED37E1">
        <w:rPr>
          <w:rFonts w:ascii="Times New Roman" w:hAnsi="Times New Roman" w:cs="Times New Roman"/>
          <w:sz w:val="28"/>
          <w:szCs w:val="28"/>
        </w:rPr>
        <w:t>доставлении муниципальной услуги и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форме;</w:t>
      </w:r>
    </w:p>
    <w:p w:rsidR="006A34E2" w:rsidRPr="006A34E2" w:rsidRDefault="006A34E2" w:rsidP="00ED37E1">
      <w:pPr>
        <w:ind w:left="284" w:right="2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4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требования к помещениям, в которых предоставляется муниципальная услуга, к залу ожидания, местам для заполнения запросов о пред</w:t>
      </w:r>
      <w:r w:rsidR="00ED37E1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 xml:space="preserve"> информации о поря</w:t>
      </w:r>
      <w:r w:rsidR="00ED37E1">
        <w:rPr>
          <w:rFonts w:ascii="Times New Roman" w:hAnsi="Times New Roman" w:cs="Times New Roman"/>
          <w:sz w:val="28"/>
          <w:szCs w:val="28"/>
        </w:rPr>
        <w:t>дке предоставления такой услуги,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6A34E2" w:rsidRPr="006A34E2" w:rsidRDefault="006A34E2" w:rsidP="00ED37E1">
      <w:pPr>
        <w:ind w:left="284" w:right="1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</w:t>
      </w:r>
      <w:r w:rsidR="00ED37E1">
        <w:rPr>
          <w:rFonts w:ascii="Times New Roman" w:hAnsi="Times New Roman" w:cs="Times New Roman"/>
          <w:sz w:val="28"/>
          <w:szCs w:val="28"/>
        </w:rPr>
        <w:t>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I Федерального закона (далее - комплексный запрос);</w:t>
      </w:r>
    </w:p>
    <w:p w:rsidR="006A34E2" w:rsidRPr="006A34E2" w:rsidRDefault="006A34E2" w:rsidP="00ED37E1">
      <w:pPr>
        <w:ind w:left="284" w:righ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определении особенностей предоставления муниципальной услуги в электронной форме указываются:</w:t>
      </w:r>
    </w:p>
    <w:p w:rsidR="006A34E2" w:rsidRPr="006A34E2" w:rsidRDefault="006A34E2" w:rsidP="006A34E2">
      <w:pPr>
        <w:ind w:left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 12 года № 634 (далее - Правила 634);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право заявителя - физического лица использовать простую электронную подпись в случае, предусмотренном пунктом) Правил № 634.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</w:t>
      </w:r>
      <w:r w:rsidR="00ED37E1"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форме,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</w:t>
      </w:r>
      <w:r w:rsidR="00ED37E1">
        <w:rPr>
          <w:rFonts w:ascii="Times New Roman" w:hAnsi="Times New Roman" w:cs="Times New Roman"/>
          <w:sz w:val="28"/>
          <w:szCs w:val="28"/>
        </w:rPr>
        <w:t>бований к порядку их выполнения,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порядок ос</w:t>
      </w:r>
      <w:r w:rsidR="00ED37E1">
        <w:rPr>
          <w:rFonts w:ascii="Times New Roman" w:hAnsi="Times New Roman" w:cs="Times New Roman"/>
          <w:sz w:val="28"/>
          <w:szCs w:val="28"/>
        </w:rPr>
        <w:t>уществления в электронной форме,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 в соответствии с положениями статьи 0 Федерального закона; порядок исправления допущенных опечаток и ошибок в выданных в результате предоставления </w:t>
      </w:r>
      <w:r w:rsidR="00ED37E1">
        <w:rPr>
          <w:rFonts w:ascii="Times New Roman" w:hAnsi="Times New Roman" w:cs="Times New Roman"/>
          <w:sz w:val="28"/>
          <w:szCs w:val="28"/>
        </w:rPr>
        <w:t>муниципальной услуги документах.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и муниципальных услуг и их работников.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</w:t>
      </w:r>
      <w:r w:rsidR="007C7BEB">
        <w:rPr>
          <w:rFonts w:ascii="Times New Roman" w:hAnsi="Times New Roman" w:cs="Times New Roman"/>
          <w:sz w:val="28"/>
          <w:szCs w:val="28"/>
        </w:rPr>
        <w:t>услуг в соответствии с пунктом 3</w:t>
      </w:r>
      <w:r w:rsidRPr="006A34E2">
        <w:rPr>
          <w:rFonts w:ascii="Times New Roman" w:hAnsi="Times New Roman" w:cs="Times New Roman"/>
          <w:sz w:val="28"/>
          <w:szCs w:val="28"/>
        </w:rPr>
        <w:t xml:space="preserve"> части 6 статьи 5 Федерального закона.</w:t>
      </w:r>
      <w:proofErr w:type="gramEnd"/>
    </w:p>
    <w:p w:rsidR="006A34E2" w:rsidRPr="006A34E2" w:rsidRDefault="006A34E2" w:rsidP="007C7BEB">
      <w:pPr>
        <w:ind w:left="237" w:right="230" w:firstLine="47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7C7BEB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="006A34E2" w:rsidRPr="006A34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2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многофункциональном центре предоставления государственных и муниципальных услуг; </w:t>
      </w:r>
      <w:proofErr w:type="gramEnd"/>
    </w:p>
    <w:p w:rsidR="007C7BEB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 </w:t>
      </w:r>
      <w:proofErr w:type="gramEnd"/>
    </w:p>
    <w:p w:rsidR="007C7BEB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услуг по результатам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органами,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</w:t>
      </w:r>
      <w:r w:rsidR="006A34E2" w:rsidRPr="006A34E2">
        <w:rPr>
          <w:rFonts w:ascii="Times New Roman" w:hAnsi="Times New Roman" w:cs="Times New Roman"/>
          <w:sz w:val="28"/>
          <w:szCs w:val="28"/>
        </w:rPr>
        <w:lastRenderedPageBreak/>
        <w:t>предоста</w:t>
      </w:r>
      <w:r>
        <w:rPr>
          <w:rFonts w:ascii="Times New Roman" w:hAnsi="Times New Roman" w:cs="Times New Roman"/>
          <w:sz w:val="28"/>
          <w:szCs w:val="28"/>
        </w:rPr>
        <w:t>вляющими государственные услуги,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и органами, предос</w:t>
      </w:r>
      <w:r>
        <w:rPr>
          <w:rFonts w:ascii="Times New Roman" w:hAnsi="Times New Roman" w:cs="Times New Roman"/>
          <w:sz w:val="28"/>
          <w:szCs w:val="28"/>
        </w:rPr>
        <w:t>тавляющими муниципальные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также выдача документов, включая составление на бумажном носителе и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</w:t>
      </w:r>
      <w:r>
        <w:rPr>
          <w:rFonts w:ascii="Times New Roman" w:hAnsi="Times New Roman" w:cs="Times New Roman"/>
          <w:sz w:val="28"/>
          <w:szCs w:val="28"/>
        </w:rPr>
        <w:t>авляющих государственные услуги,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и органов, предоставляющих муниципальные услуги;</w:t>
      </w:r>
    </w:p>
    <w:p w:rsidR="006A34E2" w:rsidRPr="006A34E2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A34E2" w:rsidRPr="006A34E2" w:rsidRDefault="006A34E2" w:rsidP="006A34E2">
      <w:pPr>
        <w:ind w:left="778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6A34E2" w:rsidRPr="006A34E2" w:rsidRDefault="006A34E2" w:rsidP="006A34E2">
      <w:pPr>
        <w:ind w:left="778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6A34E2" w:rsidRPr="006A34E2" w:rsidRDefault="007C7BEB" w:rsidP="007C7BEB">
      <w:pPr>
        <w:ind w:left="284" w:right="2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E2" w:rsidRPr="006A34E2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A34E2" w:rsidRPr="006A34E2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34E2" w:rsidRPr="006A34E2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A34E2" w:rsidRPr="006A34E2" w:rsidRDefault="006A34E2" w:rsidP="006A34E2">
      <w:pPr>
        <w:ind w:left="770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е) способ фиксации результата выполнения административной процедуры, в том числе в </w:t>
      </w:r>
      <w:r w:rsidRPr="006A34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7" name="Picture 2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4E2">
        <w:rPr>
          <w:rFonts w:ascii="Times New Roman" w:hAnsi="Times New Roman" w:cs="Times New Roman"/>
          <w:sz w:val="28"/>
          <w:szCs w:val="28"/>
        </w:rPr>
        <w:t>электронной форме, содержащий указание на формат обязательного отображения административной процедуры.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2.7. Раздел, касающийся форм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</w:t>
      </w:r>
      <w:r w:rsidR="007C7BEB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  <w:r w:rsidRPr="006A34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услуги;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  <w:r w:rsidR="007C7BEB">
        <w:rPr>
          <w:rFonts w:ascii="Times New Roman" w:hAnsi="Times New Roman" w:cs="Times New Roman"/>
          <w:sz w:val="28"/>
          <w:szCs w:val="28"/>
        </w:rPr>
        <w:t xml:space="preserve"> в том числе со стороны граждан,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их объединений и организаций.</w:t>
      </w:r>
    </w:p>
    <w:p w:rsidR="006A34E2" w:rsidRPr="006A34E2" w:rsidRDefault="006A34E2" w:rsidP="007C7BEB">
      <w:pPr>
        <w:ind w:left="237" w:right="230" w:firstLine="472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муниципальных служащих, состоит из следующих подразделов:</w:t>
      </w:r>
    </w:p>
    <w:p w:rsidR="007C7BEB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 </w:t>
      </w:r>
      <w:proofErr w:type="gramEnd"/>
    </w:p>
    <w:p w:rsidR="007C7BEB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органы, предоставляющие муниципальную услугу,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DD59A8" w:rsidRDefault="007C7BEB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официального сайта органа, предоставляющего муниципальную услугу и Портала государственных и муниципальных услуг (функций) Республики Башкортостан; </w:t>
      </w:r>
      <w:proofErr w:type="gramEnd"/>
    </w:p>
    <w:p w:rsidR="006A34E2" w:rsidRPr="006A34E2" w:rsidRDefault="00DD59A8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DD59A8" w:rsidRDefault="006A34E2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информация для заявителя о его праве подать жалобу; 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направлена жалоба;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сроки рассмотрения жалобы; 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результат рассмотрения жалобы; 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34E2" w:rsidRPr="006A34E2">
        <w:rPr>
          <w:rFonts w:ascii="Times New Roman" w:hAnsi="Times New Roman" w:cs="Times New Roman"/>
          <w:sz w:val="28"/>
          <w:szCs w:val="28"/>
        </w:rPr>
        <w:t>порядок обжалования принятого решения по жалобе;</w:t>
      </w:r>
    </w:p>
    <w:p w:rsidR="00DD59A8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жалобы;</w:t>
      </w:r>
    </w:p>
    <w:p w:rsidR="006A34E2" w:rsidRPr="006A34E2" w:rsidRDefault="00DD59A8" w:rsidP="006A34E2">
      <w:pPr>
        <w:spacing w:after="26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6A34E2" w:rsidRPr="006A34E2" w:rsidRDefault="006A34E2" w:rsidP="006A34E2">
      <w:pPr>
        <w:spacing w:after="29"/>
        <w:ind w:left="237" w:right="230" w:firstLine="7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Информа</w:t>
      </w:r>
      <w:r w:rsidR="00DD59A8">
        <w:rPr>
          <w:rFonts w:ascii="Times New Roman" w:hAnsi="Times New Roman" w:cs="Times New Roman"/>
          <w:sz w:val="28"/>
          <w:szCs w:val="28"/>
        </w:rPr>
        <w:t>ция, указанная в данном разделе,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</w:t>
      </w:r>
      <w:r w:rsidR="00DD59A8">
        <w:rPr>
          <w:rFonts w:ascii="Times New Roman" w:hAnsi="Times New Roman" w:cs="Times New Roman"/>
          <w:sz w:val="28"/>
          <w:szCs w:val="28"/>
        </w:rPr>
        <w:t>ю на сайте администрации</w:t>
      </w:r>
      <w:r w:rsidRPr="006A34E2">
        <w:rPr>
          <w:rFonts w:ascii="Times New Roman" w:hAnsi="Times New Roman" w:cs="Times New Roman"/>
          <w:sz w:val="28"/>
          <w:szCs w:val="28"/>
        </w:rPr>
        <w:t>, официальном сайте органа, предоставляющего муниципальную услугу и Портале государственных и муниципальных услуг (ф</w:t>
      </w:r>
      <w:r w:rsidR="00DD59A8">
        <w:rPr>
          <w:rFonts w:ascii="Times New Roman" w:hAnsi="Times New Roman" w:cs="Times New Roman"/>
          <w:sz w:val="28"/>
          <w:szCs w:val="28"/>
        </w:rPr>
        <w:t>ункций) Республики Башкортостан,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</w:t>
      </w:r>
      <w:r w:rsidR="00DD59A8">
        <w:rPr>
          <w:rFonts w:ascii="Times New Roman" w:hAnsi="Times New Roman" w:cs="Times New Roman"/>
          <w:sz w:val="28"/>
          <w:szCs w:val="28"/>
        </w:rPr>
        <w:t>деле сайта администрации</w:t>
      </w:r>
      <w:r w:rsidRPr="006A34E2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в соответствующем разделе регионального реестра.</w:t>
      </w:r>
    </w:p>
    <w:p w:rsidR="006A34E2" w:rsidRPr="006A34E2" w:rsidRDefault="00DD59A8" w:rsidP="006A34E2">
      <w:pPr>
        <w:spacing w:after="0" w:line="259" w:lineRule="auto"/>
        <w:ind w:left="348" w:right="36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4E2" w:rsidRPr="006A34E2">
        <w:rPr>
          <w:rFonts w:ascii="Times New Roman" w:hAnsi="Times New Roman" w:cs="Times New Roman"/>
          <w:sz w:val="28"/>
          <w:szCs w:val="28"/>
        </w:rPr>
        <w:t>. ОРГАНИЗАЦИЯ НЕЗАВИСИМОЙ ЭКСПЕРТИЗЫ ПРОЕКТОВ</w:t>
      </w:r>
    </w:p>
    <w:p w:rsidR="006A34E2" w:rsidRPr="006A34E2" w:rsidRDefault="006A34E2" w:rsidP="006A34E2">
      <w:pPr>
        <w:spacing w:after="0" w:line="259" w:lineRule="auto"/>
        <w:ind w:left="348" w:right="353" w:hanging="1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A34E2" w:rsidRPr="006A34E2" w:rsidRDefault="00DD59A8" w:rsidP="006A34E2">
      <w:pPr>
        <w:spacing w:after="36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4E2" w:rsidRPr="006A34E2">
        <w:rPr>
          <w:rFonts w:ascii="Times New Roman" w:hAnsi="Times New Roman" w:cs="Times New Roman"/>
          <w:sz w:val="28"/>
          <w:szCs w:val="28"/>
        </w:rPr>
        <w:t xml:space="preserve">. 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="006A34E2" w:rsidRPr="006A34E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A34E2" w:rsidRPr="006A34E2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является оценка возможного положительного эффекта, а также возможных негативных последствий реализации положений такого проекта нормативного правового акта для граждан и организаций.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</w:t>
      </w:r>
      <w:r w:rsidRPr="006A34E2">
        <w:rPr>
          <w:rFonts w:ascii="Times New Roman" w:hAnsi="Times New Roman" w:cs="Times New Roman"/>
          <w:sz w:val="28"/>
          <w:szCs w:val="28"/>
        </w:rPr>
        <w:lastRenderedPageBreak/>
        <w:t>ранее изданный административный регламент, признанию административного регламента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E2">
        <w:rPr>
          <w:rFonts w:ascii="Times New Roman" w:hAnsi="Times New Roman" w:cs="Times New Roman"/>
          <w:sz w:val="28"/>
          <w:szCs w:val="28"/>
        </w:rPr>
        <w:t>Независимая экспертиза проек</w:t>
      </w:r>
      <w:r w:rsidR="00DD59A8">
        <w:rPr>
          <w:rFonts w:ascii="Times New Roman" w:hAnsi="Times New Roman" w:cs="Times New Roman"/>
          <w:sz w:val="28"/>
          <w:szCs w:val="28"/>
        </w:rPr>
        <w:t>та административного регламента,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в сети Интернет в соответствии с пунктом 1.9 настоящего Порядка с указанием дат начала и окончания приема заключений по результатам независимой экспертизы.</w:t>
      </w:r>
      <w:proofErr w:type="gramEnd"/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</w:t>
      </w:r>
      <w:r w:rsidR="00DD59A8">
        <w:rPr>
          <w:rFonts w:ascii="Times New Roman" w:hAnsi="Times New Roman" w:cs="Times New Roman"/>
          <w:sz w:val="28"/>
          <w:szCs w:val="28"/>
        </w:rPr>
        <w:t>кспертизы, определяется органом,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являющимся разработчиком проекта, и не может быть менее 5 календарных дней со дня размещения соответствующего проекта в сети Интернет.</w:t>
      </w:r>
    </w:p>
    <w:p w:rsidR="006A34E2" w:rsidRPr="006A34E2" w:rsidRDefault="006A34E2" w:rsidP="006A34E2">
      <w:pPr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являющийся разработчиком проек</w:t>
      </w:r>
      <w:r w:rsidR="00DD59A8">
        <w:rPr>
          <w:rFonts w:ascii="Times New Roman" w:hAnsi="Times New Roman" w:cs="Times New Roman"/>
          <w:sz w:val="28"/>
          <w:szCs w:val="28"/>
        </w:rPr>
        <w:t>та административного регламента,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  <w:proofErr w:type="gramEnd"/>
    </w:p>
    <w:p w:rsidR="006A34E2" w:rsidRPr="006A34E2" w:rsidRDefault="006A34E2" w:rsidP="006A34E2">
      <w:pPr>
        <w:spacing w:after="418"/>
        <w:ind w:left="237" w:right="230"/>
        <w:jc w:val="both"/>
        <w:rPr>
          <w:rFonts w:ascii="Times New Roman" w:hAnsi="Times New Roman" w:cs="Times New Roman"/>
          <w:sz w:val="28"/>
          <w:szCs w:val="28"/>
        </w:rPr>
      </w:pPr>
      <w:r w:rsidRPr="006A34E2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proofErr w:type="gramStart"/>
      <w:r w:rsidRPr="006A34E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6A34E2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DD59A8">
        <w:rPr>
          <w:rFonts w:ascii="Times New Roman" w:hAnsi="Times New Roman" w:cs="Times New Roman"/>
          <w:sz w:val="28"/>
          <w:szCs w:val="28"/>
        </w:rPr>
        <w:t>ния независимой экспертизы в орг</w:t>
      </w:r>
      <w:r w:rsidRPr="006A34E2">
        <w:rPr>
          <w:rFonts w:ascii="Times New Roman" w:hAnsi="Times New Roman" w:cs="Times New Roman"/>
          <w:sz w:val="28"/>
          <w:szCs w:val="28"/>
        </w:rPr>
        <w:t>ан</w:t>
      </w:r>
      <w:r w:rsidR="00DD59A8">
        <w:rPr>
          <w:rFonts w:ascii="Times New Roman" w:hAnsi="Times New Roman" w:cs="Times New Roman"/>
          <w:sz w:val="28"/>
          <w:szCs w:val="28"/>
        </w:rPr>
        <w:t>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являющийся разработчиком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</w:t>
      </w:r>
      <w:r w:rsidR="00DD59A8">
        <w:rPr>
          <w:rFonts w:ascii="Times New Roman" w:hAnsi="Times New Roman" w:cs="Times New Roman"/>
          <w:sz w:val="28"/>
          <w:szCs w:val="28"/>
        </w:rPr>
        <w:t>ного регламента утратившим силу,</w:t>
      </w:r>
      <w:r w:rsidRPr="006A34E2">
        <w:rPr>
          <w:rFonts w:ascii="Times New Roman" w:hAnsi="Times New Roman" w:cs="Times New Roman"/>
          <w:sz w:val="28"/>
          <w:szCs w:val="28"/>
        </w:rPr>
        <w:t xml:space="preserve"> в срок, отведенный для проведения независимой экспертизы, не является препятствием для проведения экспертизы экспертной комиссией Администрации</w:t>
      </w:r>
      <w:r w:rsidR="00DD59A8">
        <w:rPr>
          <w:rFonts w:ascii="Times New Roman" w:hAnsi="Times New Roman" w:cs="Times New Roman"/>
          <w:sz w:val="28"/>
          <w:szCs w:val="28"/>
        </w:rPr>
        <w:t xml:space="preserve"> 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му</w:t>
      </w:r>
      <w:r w:rsidR="00DD59A8">
        <w:rPr>
          <w:rFonts w:ascii="Times New Roman" w:hAnsi="Times New Roman" w:cs="Times New Roman"/>
          <w:sz w:val="28"/>
          <w:szCs w:val="28"/>
        </w:rPr>
        <w:t xml:space="preserve">ниципального района Куюргазинский </w:t>
      </w:r>
      <w:r w:rsidRPr="006A34E2">
        <w:rPr>
          <w:rFonts w:ascii="Times New Roman" w:hAnsi="Times New Roman" w:cs="Times New Roman"/>
          <w:sz w:val="28"/>
          <w:szCs w:val="28"/>
        </w:rPr>
        <w:t>район Республики Башкортостан по</w:t>
      </w:r>
      <w:proofErr w:type="gramEnd"/>
      <w:r w:rsidRPr="006A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4E2">
        <w:rPr>
          <w:rFonts w:ascii="Times New Roman" w:hAnsi="Times New Roman" w:cs="Times New Roman"/>
          <w:sz w:val="28"/>
          <w:szCs w:val="28"/>
        </w:rPr>
        <w:t xml:space="preserve">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r w:rsidR="00DD59A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Ермолаевский сельсовет </w:t>
      </w:r>
      <w:r w:rsidRPr="006A34E2">
        <w:rPr>
          <w:rFonts w:ascii="Times New Roman" w:hAnsi="Times New Roman" w:cs="Times New Roman"/>
          <w:sz w:val="28"/>
          <w:szCs w:val="28"/>
        </w:rPr>
        <w:t>му</w:t>
      </w:r>
      <w:r w:rsidR="00DD59A8">
        <w:rPr>
          <w:rFonts w:ascii="Times New Roman" w:hAnsi="Times New Roman" w:cs="Times New Roman"/>
          <w:sz w:val="28"/>
          <w:szCs w:val="28"/>
        </w:rPr>
        <w:t xml:space="preserve">ниципального района Куюргазинский район </w:t>
      </w:r>
      <w:r w:rsidRPr="006A34E2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DD59A8">
        <w:rPr>
          <w:rFonts w:ascii="Times New Roman" w:hAnsi="Times New Roman" w:cs="Times New Roman"/>
          <w:sz w:val="28"/>
          <w:szCs w:val="28"/>
        </w:rPr>
        <w:t xml:space="preserve">ашкортостан в соответствии с пунктом 1 </w:t>
      </w:r>
      <w:r w:rsidRPr="006A34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A34E2" w:rsidRPr="006A34E2" w:rsidRDefault="00DD59A8" w:rsidP="006A34E2">
      <w:pPr>
        <w:spacing w:after="0" w:line="259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0718C" w:rsidRPr="006A34E2" w:rsidRDefault="0050718C" w:rsidP="006A3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18C" w:rsidRPr="006A34E2">
      <w:pgSz w:w="11909" w:h="16834"/>
      <w:pgMar w:top="510" w:right="547" w:bottom="546" w:left="6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1A8A"/>
    <w:multiLevelType w:val="hybridMultilevel"/>
    <w:tmpl w:val="8AECEE66"/>
    <w:lvl w:ilvl="0" w:tplc="54CC8FBC">
      <w:start w:val="2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2E1162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86A586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2F950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F46270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4ABDBC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AEDAD4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0EB018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14489A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E2"/>
    <w:rsid w:val="0009759F"/>
    <w:rsid w:val="00501B93"/>
    <w:rsid w:val="0050718C"/>
    <w:rsid w:val="005E0A5E"/>
    <w:rsid w:val="00634425"/>
    <w:rsid w:val="00692773"/>
    <w:rsid w:val="006A34E2"/>
    <w:rsid w:val="007C7BEB"/>
    <w:rsid w:val="00B03C10"/>
    <w:rsid w:val="00C66834"/>
    <w:rsid w:val="00CC0647"/>
    <w:rsid w:val="00CC7EF5"/>
    <w:rsid w:val="00DD59A8"/>
    <w:rsid w:val="00DE57CB"/>
    <w:rsid w:val="00E75B32"/>
    <w:rsid w:val="00E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6FDC-FBA2-47C3-9934-AB945F79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Ерм сс</dc:creator>
  <cp:keywords/>
  <dc:description/>
  <cp:lastModifiedBy>Юрист Ерм сс</cp:lastModifiedBy>
  <cp:revision>6</cp:revision>
  <dcterms:created xsi:type="dcterms:W3CDTF">2022-08-02T08:46:00Z</dcterms:created>
  <dcterms:modified xsi:type="dcterms:W3CDTF">2022-08-02T11:49:00Z</dcterms:modified>
</cp:coreProperties>
</file>