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D6" w:rsidRDefault="00692AD6" w:rsidP="00692AD6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692AD6" w:rsidRPr="00692AD6" w:rsidRDefault="00692AD6" w:rsidP="00692AD6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692AD6">
        <w:rPr>
          <w:b/>
          <w:sz w:val="28"/>
          <w:szCs w:val="28"/>
        </w:rPr>
        <w:t xml:space="preserve">Совет </w:t>
      </w:r>
      <w:r w:rsidRPr="00692AD6">
        <w:rPr>
          <w:b/>
          <w:sz w:val="28"/>
          <w:szCs w:val="28"/>
        </w:rPr>
        <w:t>сельского поселения Ермолаевский сельсовет муниципального района Куюргазинский рай</w:t>
      </w:r>
      <w:r w:rsidRPr="00692AD6">
        <w:rPr>
          <w:b/>
          <w:sz w:val="28"/>
          <w:szCs w:val="28"/>
        </w:rPr>
        <w:t>он Республики Башкортостан</w:t>
      </w:r>
    </w:p>
    <w:p w:rsidR="00692AD6" w:rsidRDefault="00692AD6" w:rsidP="00692AD6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692AD6" w:rsidRDefault="00692AD6" w:rsidP="00692AD6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b/>
          <w:sz w:val="28"/>
          <w:szCs w:val="28"/>
        </w:rPr>
        <w:t>РЕШЕНИЕ</w:t>
      </w:r>
    </w:p>
    <w:p w:rsidR="00692AD6" w:rsidRDefault="00692AD6" w:rsidP="00692AD6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692AD6" w:rsidRDefault="00692AD6" w:rsidP="00692AD6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10.12.2019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№ 4/7-31                                          </w:t>
      </w:r>
    </w:p>
    <w:p w:rsidR="00692AD6" w:rsidRDefault="00692AD6" w:rsidP="00692AD6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692AD6" w:rsidRDefault="00692AD6" w:rsidP="00692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публичных слушаниях по проекту решения</w:t>
      </w:r>
    </w:p>
    <w:p w:rsidR="00692AD6" w:rsidRDefault="00692AD6" w:rsidP="00692AD6">
      <w:pPr>
        <w:jc w:val="center"/>
        <w:rPr>
          <w:b/>
          <w:sz w:val="28"/>
          <w:szCs w:val="28"/>
        </w:rPr>
      </w:pPr>
      <w:r>
        <w:rPr>
          <w:b/>
          <w:sz w:val="28"/>
        </w:rPr>
        <w:t>«О бюджете сельского поселения</w:t>
      </w:r>
      <w:r>
        <w:rPr>
          <w:b/>
          <w:bCs/>
          <w:sz w:val="28"/>
          <w:szCs w:val="28"/>
        </w:rPr>
        <w:t xml:space="preserve"> Ермолаевский сельсовет</w:t>
      </w:r>
      <w:r>
        <w:rPr>
          <w:b/>
          <w:sz w:val="28"/>
        </w:rPr>
        <w:t xml:space="preserve"> муниципального района Куюргазинский район  Республики Башкортостан  на 2020 год и на плановый период 2021 и 2022 годов» </w:t>
      </w:r>
    </w:p>
    <w:p w:rsidR="00692AD6" w:rsidRDefault="00692AD6" w:rsidP="00692AD6">
      <w:pPr>
        <w:rPr>
          <w:sz w:val="28"/>
          <w:szCs w:val="28"/>
        </w:rPr>
      </w:pPr>
    </w:p>
    <w:p w:rsidR="00692AD6" w:rsidRDefault="00692AD6" w:rsidP="00692AD6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представленный Администрацией сельского поселения Ермолаевский сельсовет муниципального района Куюргазинский район проект решения </w:t>
      </w:r>
      <w:r>
        <w:rPr>
          <w:sz w:val="28"/>
        </w:rPr>
        <w:t>«О бюджете сельского поселения</w:t>
      </w:r>
      <w:r>
        <w:rPr>
          <w:bCs/>
          <w:sz w:val="28"/>
          <w:szCs w:val="28"/>
        </w:rPr>
        <w:t xml:space="preserve"> Ермолаевский сельсовет</w:t>
      </w:r>
      <w:r>
        <w:rPr>
          <w:sz w:val="28"/>
        </w:rPr>
        <w:t xml:space="preserve"> муниципального района Куюргазинский район  Республики Башкортостан  на 2020 год и на плановый период 2021 и 2022 годов» </w:t>
      </w:r>
      <w:r>
        <w:rPr>
          <w:sz w:val="28"/>
          <w:szCs w:val="28"/>
        </w:rPr>
        <w:t xml:space="preserve">(далее - решение о бюджете на 2020 год </w:t>
      </w:r>
      <w:r>
        <w:rPr>
          <w:sz w:val="28"/>
        </w:rPr>
        <w:t>и на плановый период 2021 и 2022 годов»</w:t>
      </w:r>
      <w:r>
        <w:rPr>
          <w:sz w:val="28"/>
          <w:szCs w:val="28"/>
        </w:rPr>
        <w:t>), в соответствии со статьей 11  Устава сельского поселения Ермолаевский</w:t>
      </w:r>
      <w:proofErr w:type="gram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Куюргазинский район, Совет сельского поселения Ермолаевский сельсовет муниципального района Куюргазинский район Республики Башкортостан  </w:t>
      </w:r>
      <w:r>
        <w:rPr>
          <w:b/>
          <w:sz w:val="28"/>
          <w:szCs w:val="28"/>
        </w:rPr>
        <w:t>решил:</w:t>
      </w:r>
    </w:p>
    <w:p w:rsidR="00692AD6" w:rsidRDefault="00692AD6" w:rsidP="00692AD6">
      <w:pPr>
        <w:ind w:left="-567" w:right="-284" w:firstLine="360"/>
        <w:jc w:val="both"/>
        <w:rPr>
          <w:sz w:val="28"/>
          <w:szCs w:val="28"/>
        </w:rPr>
      </w:pPr>
    </w:p>
    <w:p w:rsidR="00692AD6" w:rsidRDefault="00692AD6" w:rsidP="00692AD6">
      <w:pPr>
        <w:ind w:left="-567" w:right="-284" w:firstLine="360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1. Утвердить проект решения Совета сельского поселения Ермолаевский сельсовет муниципального района  Куюргазинский район </w:t>
      </w:r>
      <w:r>
        <w:rPr>
          <w:sz w:val="28"/>
        </w:rPr>
        <w:t>«О бюджете сельского поселения</w:t>
      </w:r>
      <w:r>
        <w:rPr>
          <w:bCs/>
          <w:sz w:val="28"/>
          <w:szCs w:val="28"/>
        </w:rPr>
        <w:t xml:space="preserve"> Ермолаевский сельсовет</w:t>
      </w:r>
      <w:r>
        <w:rPr>
          <w:sz w:val="28"/>
        </w:rPr>
        <w:t xml:space="preserve"> муниципального района Куюргазинский район  Республики Башкортостан  на 2020 год и на плановый период 2021 и 2022 годов».</w:t>
      </w:r>
    </w:p>
    <w:p w:rsidR="00692AD6" w:rsidRDefault="00692AD6" w:rsidP="00692AD6">
      <w:pPr>
        <w:ind w:left="-567"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проект решения о бюджете на 2020 год </w:t>
      </w:r>
      <w:r>
        <w:rPr>
          <w:sz w:val="28"/>
        </w:rPr>
        <w:t>и на плановый период 2021 и 2022 годов</w:t>
      </w:r>
      <w:r>
        <w:rPr>
          <w:sz w:val="28"/>
          <w:szCs w:val="28"/>
        </w:rPr>
        <w:t xml:space="preserve"> в здании Администрации сельского поселения Ермолаевский сельсовет муниципального района Куюргазинский район   (с. Ермолаево,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</w:t>
      </w:r>
      <w:proofErr w:type="spellEnd"/>
      <w:r>
        <w:rPr>
          <w:sz w:val="28"/>
          <w:szCs w:val="28"/>
        </w:rPr>
        <w:t xml:space="preserve"> д. 61).</w:t>
      </w:r>
    </w:p>
    <w:p w:rsidR="00692AD6" w:rsidRDefault="00692AD6" w:rsidP="00692AD6">
      <w:pPr>
        <w:ind w:left="-567"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публичные слушания по проекту решения о бюджете на 2020 год </w:t>
      </w:r>
      <w:r>
        <w:rPr>
          <w:sz w:val="28"/>
        </w:rPr>
        <w:t>и на плановый период 2021 и 2022 годов</w:t>
      </w:r>
      <w:r>
        <w:rPr>
          <w:sz w:val="28"/>
          <w:szCs w:val="28"/>
        </w:rPr>
        <w:t xml:space="preserve"> на 18 декабря 2019 года 14 час. 30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мин. в зале заседаний Администрации сельского поселения Ермолаевский сельсовет муниципального района Куюргазинский район по адресу: с. Ермолаево,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</w:t>
      </w:r>
      <w:proofErr w:type="spellEnd"/>
      <w:r>
        <w:rPr>
          <w:sz w:val="28"/>
          <w:szCs w:val="28"/>
        </w:rPr>
        <w:t xml:space="preserve"> д. 61.</w:t>
      </w:r>
    </w:p>
    <w:p w:rsidR="00692AD6" w:rsidRDefault="00692AD6" w:rsidP="00692AD6">
      <w:pPr>
        <w:pStyle w:val="a3"/>
        <w:numPr>
          <w:ilvl w:val="0"/>
          <w:numId w:val="1"/>
        </w:numPr>
        <w:tabs>
          <w:tab w:val="num" w:pos="0"/>
        </w:tabs>
        <w:ind w:left="-567" w:right="-284" w:firstLine="142"/>
        <w:jc w:val="both"/>
      </w:pPr>
      <w:proofErr w:type="gramStart"/>
      <w:r>
        <w:t xml:space="preserve">Установить, что письменные предложения жителей  </w:t>
      </w:r>
      <w:r>
        <w:rPr>
          <w:szCs w:val="32"/>
        </w:rPr>
        <w:t xml:space="preserve">сельского поселения Ермолаевский сельсовет </w:t>
      </w:r>
      <w:r>
        <w:t xml:space="preserve">муниципального района  Куюргазинский район  Республики Башкортостан по проекту решения Совета, указанному в пункте 1 настоящего решения, направляются в Совет </w:t>
      </w:r>
      <w:r>
        <w:rPr>
          <w:szCs w:val="32"/>
        </w:rPr>
        <w:t>сельского поселения Ермолаевский сельсовет</w:t>
      </w:r>
      <w:r>
        <w:t xml:space="preserve"> муниципального района  Куюргазинский район  Республики Башкортостан    (по адресу: с. Ермолаево, ул. Советская 69)  в период со дня обнародования настоящего решения в </w:t>
      </w:r>
      <w:r>
        <w:rPr>
          <w:b/>
        </w:rPr>
        <w:t>течение 7-ти дней.</w:t>
      </w:r>
      <w:proofErr w:type="gramEnd"/>
    </w:p>
    <w:p w:rsidR="00692AD6" w:rsidRDefault="00692AD6" w:rsidP="00692AD6">
      <w:pPr>
        <w:pStyle w:val="3"/>
        <w:ind w:left="-567" w:right="-284" w:firstLine="0"/>
        <w:jc w:val="both"/>
      </w:pPr>
      <w:r>
        <w:rPr>
          <w:szCs w:val="28"/>
        </w:rPr>
        <w:lastRenderedPageBreak/>
        <w:t xml:space="preserve">     5. Организацию публичных слушаний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</w:t>
      </w:r>
      <w:r>
        <w:t>Постоянную комиссию по бюджету, налогам, вопросам муниципальной собственности.</w:t>
      </w:r>
    </w:p>
    <w:p w:rsidR="00692AD6" w:rsidRDefault="00692AD6" w:rsidP="00692AD6">
      <w:pPr>
        <w:ind w:left="-567" w:right="-284"/>
        <w:jc w:val="both"/>
        <w:rPr>
          <w:sz w:val="28"/>
          <w:szCs w:val="28"/>
        </w:rPr>
      </w:pPr>
    </w:p>
    <w:p w:rsidR="00692AD6" w:rsidRDefault="00692AD6" w:rsidP="00692AD6">
      <w:pPr>
        <w:ind w:left="-567" w:right="-284"/>
        <w:jc w:val="both"/>
        <w:rPr>
          <w:sz w:val="28"/>
          <w:szCs w:val="28"/>
        </w:rPr>
      </w:pPr>
    </w:p>
    <w:p w:rsidR="00692AD6" w:rsidRDefault="00692AD6" w:rsidP="00692AD6">
      <w:pPr>
        <w:ind w:left="-567" w:right="-284"/>
        <w:jc w:val="both"/>
        <w:rPr>
          <w:sz w:val="28"/>
          <w:szCs w:val="28"/>
        </w:rPr>
      </w:pPr>
    </w:p>
    <w:p w:rsidR="00692AD6" w:rsidRDefault="00692AD6" w:rsidP="00692AD6">
      <w:pPr>
        <w:ind w:left="-567" w:right="-284"/>
        <w:jc w:val="both"/>
        <w:rPr>
          <w:sz w:val="28"/>
          <w:szCs w:val="28"/>
        </w:rPr>
      </w:pPr>
    </w:p>
    <w:p w:rsidR="00692AD6" w:rsidRDefault="00692AD6" w:rsidP="00692AD6">
      <w:pPr>
        <w:ind w:left="-567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</w:t>
      </w:r>
      <w:r>
        <w:rPr>
          <w:b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Р.А.Барановский</w:t>
      </w:r>
      <w:proofErr w:type="spellEnd"/>
    </w:p>
    <w:p w:rsidR="00692AD6" w:rsidRDefault="00692AD6" w:rsidP="00692AD6">
      <w:pPr>
        <w:ind w:left="-567" w:right="-284"/>
        <w:jc w:val="both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t>с. Ермолаево</w:t>
      </w:r>
    </w:p>
    <w:p w:rsidR="00692AD6" w:rsidRDefault="00692AD6" w:rsidP="00692AD6">
      <w:pPr>
        <w:ind w:firstLine="567"/>
        <w:jc w:val="center"/>
        <w:rPr>
          <w:b/>
          <w:sz w:val="28"/>
          <w:szCs w:val="28"/>
        </w:rPr>
      </w:pPr>
    </w:p>
    <w:p w:rsidR="00692AD6" w:rsidRDefault="00692AD6" w:rsidP="00692AD6">
      <w:pPr>
        <w:rPr>
          <w:sz w:val="22"/>
          <w:szCs w:val="22"/>
        </w:rPr>
      </w:pPr>
    </w:p>
    <w:p w:rsidR="00692AD6" w:rsidRDefault="00692AD6" w:rsidP="00692AD6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692AD6" w:rsidRDefault="00692AD6" w:rsidP="00692AD6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692AD6" w:rsidRDefault="00692AD6" w:rsidP="00692AD6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692AD6" w:rsidRDefault="00692AD6" w:rsidP="00692AD6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692AD6" w:rsidRDefault="00692AD6" w:rsidP="00692AD6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692AD6" w:rsidRDefault="00692AD6" w:rsidP="00692AD6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692AD6" w:rsidRDefault="00692AD6" w:rsidP="00692AD6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692AD6" w:rsidRDefault="00692AD6" w:rsidP="00692AD6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692AD6" w:rsidRDefault="00692AD6" w:rsidP="00692AD6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692AD6" w:rsidRDefault="00692AD6" w:rsidP="00692AD6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692AD6" w:rsidRDefault="00692AD6" w:rsidP="00692AD6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692AD6" w:rsidRDefault="00692AD6" w:rsidP="00692AD6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692AD6" w:rsidRDefault="00692AD6" w:rsidP="00692AD6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704949" w:rsidRDefault="00704949"/>
    <w:sectPr w:rsidR="0070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64482"/>
    <w:multiLevelType w:val="hybridMultilevel"/>
    <w:tmpl w:val="CD0251D2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15"/>
    <w:rsid w:val="00692AD6"/>
    <w:rsid w:val="00704949"/>
    <w:rsid w:val="00DB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92AD6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92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92AD6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692A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92AD6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92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92AD6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692A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2373</Characters>
  <Application>Microsoft Office Word</Application>
  <DocSecurity>0</DocSecurity>
  <Lines>19</Lines>
  <Paragraphs>5</Paragraphs>
  <ScaleCrop>false</ScaleCrop>
  <Company>Microsoft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2019-12-10T11:11:00Z</dcterms:created>
  <dcterms:modified xsi:type="dcterms:W3CDTF">2019-12-10T11:12:00Z</dcterms:modified>
</cp:coreProperties>
</file>