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01" w:rsidRPr="00552B01" w:rsidRDefault="00552B01" w:rsidP="00552B01">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552B01">
        <w:rPr>
          <w:rFonts w:ascii="Times New Roman" w:eastAsia="Calibri" w:hAnsi="Times New Roman" w:cs="Times New Roman"/>
          <w:sz w:val="28"/>
          <w:szCs w:val="28"/>
        </w:rPr>
        <w:t>ПРОЕКТ</w:t>
      </w:r>
    </w:p>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Ермолаевский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52B01">
        <w:rPr>
          <w:rFonts w:ascii="Times New Roman" w:eastAsia="Calibri" w:hAnsi="Times New Roman" w:cs="Times New Roman"/>
          <w:sz w:val="28"/>
          <w:szCs w:val="28"/>
        </w:rPr>
        <w:t>от «___»________2018  года №____</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Ермолаевский сельсовет муниципального района Куюргазинский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lang w:val="x-none" w:eastAsia="x-none"/>
        </w:rPr>
      </w:pPr>
    </w:p>
    <w:p w:rsidR="00552B01" w:rsidRPr="00552B01" w:rsidRDefault="00552B01" w:rsidP="00552B01">
      <w:pPr>
        <w:widowControl w:val="0"/>
        <w:autoSpaceDE w:val="0"/>
        <w:autoSpaceDN w:val="0"/>
        <w:adjustRightInd w:val="0"/>
        <w:spacing w:after="0" w:line="240" w:lineRule="auto"/>
        <w:ind w:firstLine="709"/>
        <w:jc w:val="center"/>
        <w:outlineLvl w:val="1"/>
        <w:rPr>
          <w:b/>
          <w:color w:val="000000"/>
          <w:sz w:val="28"/>
          <w:szCs w:val="24"/>
          <w:lang w:val="x-none" w:eastAsia="x-none"/>
        </w:rPr>
      </w:pPr>
      <w:r w:rsidRPr="00552B01">
        <w:rPr>
          <w:b/>
          <w:color w:val="000000"/>
          <w:sz w:val="28"/>
          <w:szCs w:val="24"/>
          <w:lang w:val="x-none" w:eastAsia="x-none"/>
        </w:rPr>
        <w:t>Предмет регулирования Административного регламента</w:t>
      </w:r>
    </w:p>
    <w:p w:rsidR="00552B01" w:rsidRPr="00552B01" w:rsidRDefault="00552B01" w:rsidP="00552B01">
      <w:pPr>
        <w:spacing w:after="0" w:line="240" w:lineRule="auto"/>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Ермолаевский сельсовет муниципального района Куюргазинский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Ермолаевский сельсовет муниципального района Куюргазинский район Республики Башкортостан.</w:t>
      </w:r>
    </w:p>
    <w:p w:rsidR="00552B01" w:rsidRPr="00552B01" w:rsidRDefault="00552B01" w:rsidP="00552B01">
      <w:pPr>
        <w:spacing w:after="0" w:line="240" w:lineRule="auto"/>
        <w:jc w:val="center"/>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552B01" w:rsidRDefault="00552B01" w:rsidP="00552B01">
      <w:pPr>
        <w:autoSpaceDE w:val="0"/>
        <w:autoSpaceDN w:val="0"/>
        <w:adjustRightInd w:val="0"/>
        <w:spacing w:after="0" w:line="240" w:lineRule="auto"/>
        <w:ind w:firstLine="709"/>
        <w:jc w:val="both"/>
        <w:rPr>
          <w:color w:val="000000"/>
          <w:sz w:val="28"/>
          <w:szCs w:val="20"/>
          <w:lang w:val="x-none" w:eastAsia="x-none"/>
        </w:rPr>
      </w:pPr>
      <w:r w:rsidRPr="00552B01">
        <w:rPr>
          <w:color w:val="000000"/>
          <w:sz w:val="28"/>
          <w:szCs w:val="20"/>
          <w:lang w:val="x-none" w:eastAsia="x-none"/>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Ермолаевский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 xml:space="preserve">Портале государственных и муниципальных услуг </w:t>
      </w:r>
      <w:r w:rsidRPr="00552B01">
        <w:rPr>
          <w:rFonts w:ascii="Times New Roman" w:eastAsia="Calibri" w:hAnsi="Times New Roman" w:cs="Times New Roman"/>
          <w:sz w:val="28"/>
          <w:szCs w:val="28"/>
        </w:rPr>
        <w:lastRenderedPageBreak/>
        <w:t>(функций)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hyperlink r:id="rId8" w:history="1">
        <w:r w:rsidRPr="00552B01">
          <w:rPr>
            <w:rFonts w:ascii="Times New Roman" w:eastAsia="Times New Roman" w:hAnsi="Times New Roman" w:cs="Times New Roman"/>
            <w:color w:val="2E74B5"/>
            <w:sz w:val="28"/>
            <w:szCs w:val="28"/>
            <w:u w:val="single"/>
            <w:lang w:val="en-US" w:eastAsia="ru-RU"/>
          </w:rPr>
          <w:t>http</w:t>
        </w:r>
        <w:r w:rsidRPr="00552B01">
          <w:rPr>
            <w:rFonts w:ascii="Times New Roman" w:eastAsia="Times New Roman" w:hAnsi="Times New Roman" w:cs="Times New Roman"/>
            <w:color w:val="2E74B5"/>
            <w:sz w:val="28"/>
            <w:szCs w:val="28"/>
            <w:u w:val="single"/>
            <w:lang w:eastAsia="ru-RU"/>
          </w:rPr>
          <w:t>://</w:t>
        </w:r>
        <w:r w:rsidRPr="00552B01">
          <w:rPr>
            <w:rFonts w:ascii="Times New Roman" w:eastAsia="Times New Roman" w:hAnsi="Times New Roman" w:cs="Times New Roman"/>
            <w:color w:val="2E74B5"/>
            <w:sz w:val="28"/>
            <w:szCs w:val="28"/>
            <w:u w:val="single"/>
            <w:lang w:val="en-US" w:eastAsia="ru-RU"/>
          </w:rPr>
          <w:t>ermolaevo</w:t>
        </w:r>
        <w:r w:rsidRPr="00552B01">
          <w:rPr>
            <w:rFonts w:ascii="Times New Roman" w:eastAsia="Times New Roman" w:hAnsi="Times New Roman" w:cs="Times New Roman"/>
            <w:color w:val="2E74B5"/>
            <w:sz w:val="28"/>
            <w:szCs w:val="28"/>
            <w:u w:val="single"/>
            <w:lang w:eastAsia="ru-RU"/>
          </w:rPr>
          <w:t>-</w:t>
        </w:r>
        <w:r w:rsidRPr="00552B01">
          <w:rPr>
            <w:rFonts w:ascii="Times New Roman" w:eastAsia="Times New Roman" w:hAnsi="Times New Roman" w:cs="Times New Roman"/>
            <w:color w:val="2E74B5"/>
            <w:sz w:val="28"/>
            <w:szCs w:val="28"/>
            <w:u w:val="single"/>
            <w:lang w:val="en-US" w:eastAsia="ru-RU"/>
          </w:rPr>
          <w:t>sp</w:t>
        </w:r>
      </w:hyperlink>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Pr="00552B01">
        <w:rPr>
          <w:rFonts w:ascii="Times New Roman" w:eastAsia="Calibri" w:hAnsi="Times New Roman" w:cs="Times New Roman"/>
          <w:i/>
          <w:sz w:val="28"/>
          <w:szCs w:val="28"/>
        </w:rPr>
        <w:t xml:space="preserve"> </w:t>
      </w:r>
      <w:r w:rsidRPr="00552B01">
        <w:rPr>
          <w:rFonts w:ascii="Times New Roman" w:eastAsia="Calibri"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w:t>
      </w:r>
      <w:r w:rsidRPr="00552B01">
        <w:rPr>
          <w:rFonts w:ascii="Times New Roman" w:eastAsia="Calibri" w:hAnsi="Times New Roman" w:cs="Times New Roman"/>
          <w:sz w:val="28"/>
          <w:szCs w:val="28"/>
        </w:rPr>
        <w:lastRenderedPageBreak/>
        <w:t>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52B01">
        <w:rPr>
          <w:rFonts w:ascii="Times New Roman" w:eastAsia="Calibri"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1.12. В залах ожидания Администрации размещаются нормативные правовые акты, регулирующие порядок предоставления муниципальной услуги, </w:t>
      </w:r>
      <w:r w:rsidRPr="00552B01">
        <w:rPr>
          <w:rFonts w:ascii="Times New Roman" w:eastAsia="Calibri" w:hAnsi="Times New Roman" w:cs="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предоставляющего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Ермолаевский сельсовет муниципального района Куюргазинский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w:t>
      </w:r>
      <w:r w:rsidRPr="00552B01">
        <w:rPr>
          <w:rFonts w:ascii="Times New Roman" w:eastAsia="Times New Roman" w:hAnsi="Times New Roman" w:cs="Times New Roman"/>
          <w:sz w:val="28"/>
          <w:szCs w:val="28"/>
          <w:lang w:eastAsia="ru-RU"/>
        </w:rPr>
        <w:lastRenderedPageBreak/>
        <w:t>-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10"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552B01">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1"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552B01">
        <w:rPr>
          <w:rFonts w:ascii="Times New Roman" w:eastAsia="Calibri"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возможность самостоятельного передвижения по территории, на которой </w:t>
      </w:r>
      <w:r w:rsidRPr="00552B01">
        <w:rPr>
          <w:rFonts w:ascii="Times New Roman" w:eastAsia="Calibri"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сурдопереводчика и тифлосурдопереводчика;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552B01">
        <w:rPr>
          <w:rFonts w:ascii="Times New Roman" w:eastAsia="Times New Roman" w:hAnsi="Times New Roman" w:cs="Times New Roman"/>
          <w:sz w:val="28"/>
          <w:szCs w:val="28"/>
          <w:lang w:eastAsia="ru-RU"/>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3.2.2. В случае если документы представлены не в полном объеме, в </w:t>
      </w:r>
      <w:r w:rsidRPr="00552B01">
        <w:rPr>
          <w:rFonts w:ascii="Times New Roman" w:eastAsia="Times New Roman" w:hAnsi="Times New Roman" w:cs="Times New Roman"/>
          <w:sz w:val="28"/>
          <w:szCs w:val="20"/>
          <w:lang w:eastAsia="ru-RU"/>
        </w:rPr>
        <w:lastRenderedPageBreak/>
        <w:t>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w:t>
      </w:r>
      <w:r w:rsidRPr="00552B01">
        <w:rPr>
          <w:rFonts w:ascii="Times New Roman" w:eastAsia="Times New Roman" w:hAnsi="Times New Roman" w:cs="Times New Roman"/>
          <w:sz w:val="28"/>
          <w:szCs w:val="20"/>
          <w:lang w:eastAsia="ru-RU"/>
        </w:rPr>
        <w:lastRenderedPageBreak/>
        <w:t xml:space="preserve">рассмотрение принятых документов, </w:t>
      </w:r>
      <w:r w:rsidRPr="00552B01">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Условия водопользования, полученные от федеральных органов исполнительной власти (их территориальных органов), противоречащие </w:t>
      </w:r>
      <w:r w:rsidRPr="00552B01">
        <w:rPr>
          <w:rFonts w:ascii="Times New Roman" w:eastAsia="Times New Roman" w:hAnsi="Times New Roman" w:cs="Times New Roman"/>
          <w:sz w:val="28"/>
          <w:szCs w:val="20"/>
          <w:lang w:eastAsia="ru-RU"/>
        </w:rPr>
        <w:lastRenderedPageBreak/>
        <w:t>требованиям действующего законодательства, при формировании окончательных условий водопользования должны быть исключены.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Конечным результатом административной процедуры является получение зарегистрированного в государственном водном реестре решения о </w:t>
      </w:r>
      <w:r w:rsidRPr="00552B01">
        <w:rPr>
          <w:rFonts w:ascii="Times New Roman" w:eastAsia="Times New Roman" w:hAnsi="Times New Roman" w:cs="Times New Roman"/>
          <w:sz w:val="28"/>
          <w:szCs w:val="20"/>
          <w:lang w:eastAsia="ru-RU"/>
        </w:rPr>
        <w:lastRenderedPageBreak/>
        <w:t>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w:t>
      </w:r>
      <w:r w:rsidRPr="00552B01">
        <w:rPr>
          <w:rFonts w:ascii="Times New Roman" w:eastAsia="Times New Roman" w:hAnsi="Times New Roman" w:cs="Times New Roman"/>
          <w:sz w:val="28"/>
          <w:szCs w:val="20"/>
          <w:lang w:eastAsia="ru-RU"/>
        </w:rPr>
        <w:lastRenderedPageBreak/>
        <w:t>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5) передает принятый комплект документов, заявление и копию расписки </w:t>
      </w:r>
      <w:r w:rsidRPr="00552B01">
        <w:rPr>
          <w:rFonts w:ascii="Times New Roman" w:eastAsia="Times New Roman" w:hAnsi="Times New Roman" w:cs="Times New Roman"/>
          <w:sz w:val="28"/>
          <w:szCs w:val="20"/>
          <w:lang w:eastAsia="ru-RU"/>
        </w:rPr>
        <w:lastRenderedPageBreak/>
        <w:t>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w:t>
      </w:r>
      <w:r w:rsidRPr="00552B01">
        <w:rPr>
          <w:rFonts w:ascii="Times New Roman" w:eastAsia="Times New Roman" w:hAnsi="Times New Roman" w:cs="Times New Roman"/>
          <w:sz w:val="28"/>
          <w:szCs w:val="20"/>
          <w:lang w:eastAsia="ru-RU"/>
        </w:rPr>
        <w:lastRenderedPageBreak/>
        <w:t>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w:t>
      </w:r>
      <w:r w:rsidRPr="00552B01">
        <w:rPr>
          <w:rFonts w:ascii="Times New Roman" w:eastAsia="Times New Roman" w:hAnsi="Times New Roman" w:cs="Times New Roman"/>
          <w:sz w:val="28"/>
          <w:szCs w:val="20"/>
          <w:lang w:eastAsia="ru-RU"/>
        </w:rPr>
        <w:lastRenderedPageBreak/>
        <w:t>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552B01">
        <w:rPr>
          <w:rFonts w:ascii="Times New Roman" w:eastAsia="Calibri" w:hAnsi="Times New Roman" w:cs="Times New Roman"/>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2"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исправления допущенных опечаток и ошибок в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hyperlink r:id="rId15" w:history="1">
        <w:r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52B01">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Pr="00552B01">
        <w:rPr>
          <w:rFonts w:ascii="Times New Roman" w:eastAsia="Calibri" w:hAnsi="Times New Roman" w:cs="Times New Roman"/>
          <w:sz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осуществления текущего контроля за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устанавливающих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 периодичность осуществления плановых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в том числе порядок и формы контроля за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(бездействие), принимаемые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52B01">
        <w:rPr>
          <w:rFonts w:ascii="Times New Roman" w:eastAsia="Calibri"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Требования к порядку и формам контроля за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w:t>
      </w:r>
      <w:r w:rsidRPr="00552B01">
        <w:rPr>
          <w:rFonts w:ascii="Times New Roman" w:eastAsia="Calibri" w:hAnsi="Times New Roman" w:cs="Times New Roman"/>
          <w:sz w:val="28"/>
          <w:szCs w:val="28"/>
        </w:rPr>
        <w:lastRenderedPageBreak/>
        <w:t xml:space="preserve">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8"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5.6.1. официального сайта Администрации сельского поселения Ермолаевский сельсовет муниципального района Куюргазинский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Ермолаевский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действующего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(когда и кем выдан)</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действующий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i/>
          <w:sz w:val="24"/>
          <w:szCs w:val="24"/>
          <w:lang w:eastAsia="ru-RU"/>
        </w:rPr>
        <w:t xml:space="preserve">(доверенность, протокол, </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552B01">
        <w:rPr>
          <w:rFonts w:ascii="Times New Roman" w:eastAsia="Times New Roman" w:hAnsi="Times New Roman" w:cs="Times New Roman"/>
          <w:i/>
          <w:iCs/>
          <w:sz w:val="24"/>
          <w:szCs w:val="24"/>
          <w:vertAlign w:val="superscript"/>
          <w:lang w:eastAsia="ru-RU"/>
        </w:rPr>
        <w:t>2</w:t>
      </w:r>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Ф.И.О. (отчество-при наличии))</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Ермолаевский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Главе Администрации </w:t>
      </w:r>
      <w:r w:rsidRPr="00552B01">
        <w:rPr>
          <w:rFonts w:ascii="Times New Roman" w:eastAsia="Times New Roman" w:hAnsi="Times New Roman" w:cs="Times New Roman"/>
          <w:sz w:val="28"/>
          <w:szCs w:val="28"/>
          <w:vertAlign w:val="superscript"/>
          <w:lang w:eastAsia="ru-RU"/>
        </w:rPr>
        <w:footnoteReference w:id="1"/>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w:t>
      </w: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на обработку персональных данных</w:t>
      </w: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Я,_____________________________________________________________,</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vertAlign w:val="superscript"/>
          <w:lang w:val="x-none" w:eastAsia="x-none"/>
        </w:rPr>
        <w:t xml:space="preserve">                                      (ФИО (отчество-при наличии) лица, которое дает согласие)</w:t>
      </w:r>
    </w:p>
    <w:p w:rsidR="00552B01" w:rsidRPr="00552B01" w:rsidRDefault="00552B01" w:rsidP="00552B01">
      <w:pPr>
        <w:spacing w:after="0" w:line="240" w:lineRule="auto"/>
        <w:rPr>
          <w:color w:val="000000"/>
          <w:sz w:val="28"/>
          <w:szCs w:val="28"/>
          <w:lang w:val="x-none" w:eastAsia="x-none"/>
        </w:rPr>
      </w:pPr>
      <w:r w:rsidRPr="00552B01">
        <w:rPr>
          <w:color w:val="000000"/>
          <w:sz w:val="28"/>
          <w:szCs w:val="28"/>
          <w:lang w:val="x-none" w:eastAsia="x-none"/>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vertAlign w:val="superscript"/>
          <w:lang w:val="x-none" w:eastAsia="x-none"/>
        </w:rPr>
        <w:t xml:space="preserve">                                                 (ФИО (отчество-при наличии) лица, на которое дается согласие)</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52B01">
        <w:rPr>
          <w:color w:val="000000"/>
          <w:sz w:val="28"/>
          <w:szCs w:val="28"/>
          <w:lang w:val="x-none" w:eastAsia="x-none"/>
        </w:rPr>
        <w:br/>
        <w:t>№ 152-ФЗ «О персональных данных» с использованием средств автоматизации и без использования таких средств, а именно:</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w:t>
      </w:r>
      <w:r w:rsidRPr="00552B01">
        <w:rPr>
          <w:color w:val="000000"/>
          <w:sz w:val="28"/>
          <w:szCs w:val="28"/>
          <w:lang w:val="x-none" w:eastAsia="x-none"/>
        </w:rPr>
        <w:lastRenderedPageBreak/>
        <w:t>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Согласие вступает в силу со дня его подписания и действует до достижения целей обработки.</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Согласие может быть отозвано мною в любое время на основании моего письменного заявления.</w:t>
      </w:r>
    </w:p>
    <w:p w:rsidR="00552B01" w:rsidRPr="00552B01" w:rsidRDefault="00552B01" w:rsidP="00552B01">
      <w:pPr>
        <w:spacing w:after="0" w:line="240" w:lineRule="auto"/>
        <w:ind w:firstLine="426"/>
        <w:jc w:val="both"/>
        <w:rPr>
          <w:color w:val="000000"/>
          <w:sz w:val="12"/>
          <w:szCs w:val="12"/>
          <w:lang w:val="x-none" w:eastAsia="x-none"/>
        </w:rPr>
      </w:pP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    _________                                    «__»  _________201_г.</w:t>
      </w: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552B01">
        <w:rPr>
          <w:rFonts w:ascii="Times New Roman" w:eastAsia="Times New Roman" w:hAnsi="Times New Roman" w:cs="Times New Roman"/>
          <w:sz w:val="28"/>
          <w:szCs w:val="28"/>
          <w:vertAlign w:val="superscript"/>
          <w:lang w:eastAsia="ru-RU"/>
        </w:rPr>
        <w:t>(Ф.И.О. (отчество-при наличии))               (подпись)</w:t>
      </w: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Ермолаевский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4"/>
          <w:szCs w:val="24"/>
          <w:lang w:eastAsia="ru-RU"/>
        </w:rPr>
        <w:t xml:space="preserve">(доверенность, протокол, </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3027"/>
        <w:gridCol w:w="3204"/>
        <w:gridCol w:w="2278"/>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4302"/>
        <w:gridCol w:w="2993"/>
        <w:gridCol w:w="1621"/>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547"/>
        <w:gridCol w:w="4597"/>
        <w:gridCol w:w="1708"/>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w:t>
            </w:r>
            <w:r w:rsidRPr="00552B01">
              <w:rPr>
                <w:rFonts w:ascii="Times New Roman" w:eastAsia="Times New Roman" w:hAnsi="Times New Roman" w:cs="Times New Roman"/>
                <w:iCs/>
                <w:sz w:val="24"/>
                <w:szCs w:val="24"/>
                <w:lang w:val="en-US" w:eastAsia="ru-RU"/>
              </w:rPr>
              <w:t xml:space="preserve"> </w:t>
            </w:r>
            <w:r w:rsidRPr="00552B01">
              <w:rPr>
                <w:rFonts w:ascii="Times New Roman" w:eastAsia="Times New Roman" w:hAnsi="Times New Roman" w:cs="Times New Roman"/>
                <w:iCs/>
                <w:sz w:val="24"/>
                <w:szCs w:val="24"/>
                <w:lang w:eastAsia="ru-RU"/>
              </w:rPr>
              <w:t>(подпись)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1905" w:h="16838"/>
          <w:pgMar w:top="851" w:right="851" w:bottom="1134" w:left="1418"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Ермолаевский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 </w:t>
      </w: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0"/>
            <w:bookmarkEnd w:id="1"/>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
            <w:bookmarkEnd w:id="2"/>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2"/>
            <w:bookmarkEnd w:id="3"/>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3"/>
            <w:bookmarkEnd w:id="4"/>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4"/>
            <w:bookmarkEnd w:id="5"/>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5"/>
            <w:bookmarkEnd w:id="6"/>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6"/>
            <w:bookmarkEnd w:id="7"/>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7"/>
            <w:bookmarkEnd w:id="8"/>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38"/>
            <w:bookmarkEnd w:id="9"/>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59"/>
            <w:bookmarkEnd w:id="10"/>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0"/>
            <w:bookmarkEnd w:id="11"/>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1"/>
            <w:bookmarkEnd w:id="12"/>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2"/>
            <w:bookmarkEnd w:id="13"/>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3"/>
            <w:bookmarkEnd w:id="14"/>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4"/>
            <w:bookmarkEnd w:id="15"/>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65"/>
            <w:bookmarkEnd w:id="16"/>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30"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1"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2"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3"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4"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5"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6" w:anchor="Par36"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7"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8"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9"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40"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1"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2"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3"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4"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5"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3"/>
            <w:bookmarkEnd w:id="17"/>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4"/>
            <w:bookmarkEnd w:id="18"/>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5"/>
            <w:bookmarkEnd w:id="19"/>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6"/>
            <w:bookmarkEnd w:id="20"/>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7"/>
            <w:bookmarkEnd w:id="21"/>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18"/>
            <w:bookmarkEnd w:id="22"/>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7"/>
            <w:bookmarkEnd w:id="23"/>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8"/>
            <w:bookmarkEnd w:id="24"/>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39"/>
            <w:bookmarkEnd w:id="25"/>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6"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7"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8"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9"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0"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1"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2"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3"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4"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4"/>
            <w:bookmarkEnd w:id="2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5"/>
            <w:bookmarkEnd w:id="2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6"/>
            <w:bookmarkEnd w:id="2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7"/>
            <w:bookmarkEnd w:id="2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8"/>
            <w:bookmarkEnd w:id="3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79"/>
            <w:bookmarkEnd w:id="3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2"/>
            <w:bookmarkEnd w:id="32"/>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3"/>
            <w:bookmarkEnd w:id="33"/>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Par194"/>
            <w:bookmarkEnd w:id="34"/>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5"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6"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7"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8"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9"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60"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1"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2"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3"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Ермолаевский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EC" w:rsidRDefault="002D7DEC" w:rsidP="00552B01">
      <w:pPr>
        <w:spacing w:after="0" w:line="240" w:lineRule="auto"/>
      </w:pPr>
      <w:r>
        <w:separator/>
      </w:r>
    </w:p>
  </w:endnote>
  <w:endnote w:type="continuationSeparator" w:id="0">
    <w:p w:rsidR="002D7DEC" w:rsidRDefault="002D7DEC" w:rsidP="005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EC" w:rsidRDefault="002D7DEC" w:rsidP="00552B01">
      <w:pPr>
        <w:spacing w:after="0" w:line="240" w:lineRule="auto"/>
      </w:pPr>
      <w:r>
        <w:separator/>
      </w:r>
    </w:p>
  </w:footnote>
  <w:footnote w:type="continuationSeparator" w:id="0">
    <w:p w:rsidR="002D7DEC" w:rsidRDefault="002D7DEC" w:rsidP="00552B01">
      <w:pPr>
        <w:spacing w:after="0" w:line="240" w:lineRule="auto"/>
      </w:pPr>
      <w:r>
        <w:continuationSeparator/>
      </w:r>
    </w:p>
  </w:footnote>
  <w:footnote w:id="1">
    <w:p w:rsidR="00552B01" w:rsidRDefault="00552B01"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9"/>
    <w:rsid w:val="00032472"/>
    <w:rsid w:val="002D7DEC"/>
    <w:rsid w:val="00552B01"/>
    <w:rsid w:val="00CE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hyperlink" Target="file:///C:\Users\&#1051;&#1072;&#1088;&#1080;&#1089;&#1072;%20&#1042;&#1080;&#1082;&#1090;&#1086;&#1088;&#1086;&#1074;&#1085;&#1072;\Desktop\Administrativnyy-reglament-vodnye-obekty.do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s://do.gosuslugi.ru/"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file:///C:\Users\&#1051;&#1072;&#1088;&#1080;&#1089;&#1072;%20&#1042;&#1080;&#1082;&#1090;&#1086;&#1088;&#1086;&#1074;&#1085;&#1072;\Desktop\Administrativnyy-reglament-vodnye-obekty.doc"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fontTable" Target="fontTable.xml"/><Relationship Id="rId8" Type="http://schemas.openxmlformats.org/officeDocument/2006/relationships/hyperlink" Target="http://ermolaevo-sp"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microsoft.com/office/2007/relationships/stylesWithEffects" Target="stylesWithEffect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23529</Words>
  <Characters>134119</Characters>
  <Application>Microsoft Office Word</Application>
  <DocSecurity>0</DocSecurity>
  <Lines>1117</Lines>
  <Paragraphs>314</Paragraphs>
  <ScaleCrop>false</ScaleCrop>
  <Company/>
  <LinksUpToDate>false</LinksUpToDate>
  <CharactersWithSpaces>157334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3</cp:revision>
  <dcterms:created xsi:type="dcterms:W3CDTF">2018-11-28T11:57:00Z</dcterms:created>
  <dcterms:modified xsi:type="dcterms:W3CDTF">2018-11-28T11:57:00Z</dcterms:modified>
</cp:coreProperties>
</file>