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08" w:rsidRPr="00476F97" w:rsidRDefault="003A5908" w:rsidP="003A5908">
      <w:pPr>
        <w:ind w:left="10632"/>
        <w:rPr>
          <w:sz w:val="20"/>
          <w:szCs w:val="20"/>
        </w:rPr>
      </w:pPr>
      <w:r w:rsidRPr="00476F97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1</w:t>
      </w:r>
    </w:p>
    <w:p w:rsidR="003A5908" w:rsidRPr="00476F97" w:rsidRDefault="003A5908" w:rsidP="003A5908">
      <w:pPr>
        <w:tabs>
          <w:tab w:val="left" w:pos="5040"/>
        </w:tabs>
        <w:ind w:left="10632"/>
        <w:rPr>
          <w:sz w:val="20"/>
          <w:szCs w:val="20"/>
        </w:rPr>
      </w:pPr>
      <w:r w:rsidRPr="00476F97">
        <w:rPr>
          <w:sz w:val="20"/>
          <w:szCs w:val="20"/>
        </w:rPr>
        <w:t>к решению Совета сельского поселения</w:t>
      </w:r>
    </w:p>
    <w:p w:rsidR="003A5908" w:rsidRPr="00476F97" w:rsidRDefault="003A5908" w:rsidP="003A5908">
      <w:pPr>
        <w:ind w:left="10632"/>
        <w:rPr>
          <w:sz w:val="20"/>
          <w:szCs w:val="20"/>
        </w:rPr>
      </w:pPr>
      <w:r w:rsidRPr="00476F97">
        <w:rPr>
          <w:sz w:val="20"/>
          <w:szCs w:val="20"/>
        </w:rPr>
        <w:t>Ермолаевский сельсовет</w:t>
      </w:r>
    </w:p>
    <w:p w:rsidR="003A5908" w:rsidRPr="00476F97" w:rsidRDefault="003A5908" w:rsidP="003A5908">
      <w:pPr>
        <w:ind w:left="10632"/>
        <w:rPr>
          <w:sz w:val="20"/>
          <w:szCs w:val="20"/>
        </w:rPr>
      </w:pPr>
      <w:r w:rsidRPr="00476F97">
        <w:rPr>
          <w:sz w:val="20"/>
          <w:szCs w:val="20"/>
        </w:rPr>
        <w:t>муниципального района Куюргазинский район</w:t>
      </w:r>
      <w:r>
        <w:rPr>
          <w:sz w:val="20"/>
          <w:szCs w:val="20"/>
        </w:rPr>
        <w:t xml:space="preserve"> </w:t>
      </w:r>
      <w:r w:rsidRPr="00476F97">
        <w:rPr>
          <w:sz w:val="20"/>
          <w:szCs w:val="20"/>
        </w:rPr>
        <w:t>Республики Башкортостан</w:t>
      </w:r>
    </w:p>
    <w:p w:rsidR="003A5908" w:rsidRPr="00476F97" w:rsidRDefault="003A5908" w:rsidP="003A5908">
      <w:pPr>
        <w:ind w:left="10632"/>
        <w:rPr>
          <w:sz w:val="20"/>
          <w:szCs w:val="20"/>
        </w:rPr>
      </w:pPr>
      <w:bookmarkStart w:id="0" w:name="OLE_LINK3"/>
      <w:bookmarkStart w:id="1" w:name="OLE_LINK4"/>
      <w:bookmarkStart w:id="2" w:name="OLE_LINK5"/>
      <w:r w:rsidRPr="00476F97">
        <w:rPr>
          <w:sz w:val="20"/>
          <w:szCs w:val="20"/>
        </w:rPr>
        <w:t xml:space="preserve">от </w:t>
      </w:r>
      <w:r w:rsidR="00FD0D4A">
        <w:rPr>
          <w:sz w:val="20"/>
          <w:szCs w:val="20"/>
        </w:rPr>
        <w:t xml:space="preserve">26 </w:t>
      </w:r>
      <w:r w:rsidRPr="00476F97">
        <w:rPr>
          <w:sz w:val="20"/>
          <w:szCs w:val="20"/>
        </w:rPr>
        <w:t>декабря 202</w:t>
      </w:r>
      <w:r>
        <w:rPr>
          <w:sz w:val="20"/>
          <w:szCs w:val="20"/>
        </w:rPr>
        <w:t>2</w:t>
      </w:r>
      <w:r w:rsidRPr="00476F97">
        <w:rPr>
          <w:sz w:val="20"/>
          <w:szCs w:val="20"/>
        </w:rPr>
        <w:t xml:space="preserve"> года </w:t>
      </w:r>
      <w:bookmarkEnd w:id="0"/>
      <w:bookmarkEnd w:id="1"/>
      <w:bookmarkEnd w:id="2"/>
      <w:r w:rsidRPr="00476F97">
        <w:rPr>
          <w:sz w:val="20"/>
          <w:szCs w:val="20"/>
        </w:rPr>
        <w:t xml:space="preserve">№ </w:t>
      </w:r>
      <w:r w:rsidR="00FD0D4A">
        <w:rPr>
          <w:sz w:val="20"/>
          <w:szCs w:val="20"/>
        </w:rPr>
        <w:t>4/139-258</w:t>
      </w:r>
      <w:bookmarkStart w:id="3" w:name="_GoBack"/>
      <w:bookmarkEnd w:id="3"/>
    </w:p>
    <w:p w:rsidR="003A5908" w:rsidRPr="00476F97" w:rsidRDefault="003A5908" w:rsidP="003A5908">
      <w:pPr>
        <w:tabs>
          <w:tab w:val="left" w:pos="5040"/>
        </w:tabs>
        <w:ind w:left="10632"/>
        <w:rPr>
          <w:sz w:val="20"/>
          <w:szCs w:val="20"/>
        </w:rPr>
      </w:pPr>
      <w:r w:rsidRPr="00476F97">
        <w:rPr>
          <w:sz w:val="20"/>
          <w:szCs w:val="20"/>
        </w:rPr>
        <w:t>"О бюджете сельского поселения</w:t>
      </w:r>
    </w:p>
    <w:p w:rsidR="003A5908" w:rsidRPr="00476F97" w:rsidRDefault="003A5908" w:rsidP="003A5908">
      <w:pPr>
        <w:ind w:left="10632"/>
        <w:rPr>
          <w:sz w:val="20"/>
          <w:szCs w:val="20"/>
        </w:rPr>
      </w:pPr>
      <w:r w:rsidRPr="00476F97">
        <w:rPr>
          <w:sz w:val="20"/>
          <w:szCs w:val="20"/>
        </w:rPr>
        <w:t>Ермолаевский сельсовет</w:t>
      </w:r>
    </w:p>
    <w:p w:rsidR="00620E6A" w:rsidRDefault="003A5908" w:rsidP="003A5908">
      <w:pPr>
        <w:ind w:left="10632"/>
        <w:rPr>
          <w:sz w:val="20"/>
          <w:szCs w:val="20"/>
        </w:rPr>
      </w:pPr>
      <w:r w:rsidRPr="00476F97">
        <w:rPr>
          <w:sz w:val="20"/>
          <w:szCs w:val="20"/>
        </w:rPr>
        <w:t>муниципального района Куюргазинский район</w:t>
      </w:r>
      <w:r>
        <w:rPr>
          <w:sz w:val="20"/>
          <w:szCs w:val="20"/>
        </w:rPr>
        <w:t xml:space="preserve"> </w:t>
      </w:r>
      <w:r w:rsidRPr="00476F97">
        <w:rPr>
          <w:sz w:val="20"/>
          <w:szCs w:val="20"/>
        </w:rPr>
        <w:t>Республики Башкортостан на 202</w:t>
      </w:r>
      <w:r>
        <w:rPr>
          <w:sz w:val="20"/>
          <w:szCs w:val="20"/>
        </w:rPr>
        <w:t xml:space="preserve">3год </w:t>
      </w:r>
      <w:r w:rsidRPr="00476F97">
        <w:rPr>
          <w:sz w:val="20"/>
          <w:szCs w:val="20"/>
        </w:rPr>
        <w:t>и на плановый период 202</w:t>
      </w:r>
      <w:r>
        <w:rPr>
          <w:sz w:val="20"/>
          <w:szCs w:val="20"/>
        </w:rPr>
        <w:t>4</w:t>
      </w:r>
      <w:r w:rsidRPr="00476F97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476F97">
        <w:rPr>
          <w:sz w:val="20"/>
          <w:szCs w:val="20"/>
        </w:rPr>
        <w:t xml:space="preserve"> годов"</w:t>
      </w:r>
    </w:p>
    <w:p w:rsidR="003A5908" w:rsidRDefault="003A5908" w:rsidP="003A5908">
      <w:pPr>
        <w:ind w:left="10632"/>
        <w:rPr>
          <w:sz w:val="20"/>
          <w:szCs w:val="20"/>
        </w:rPr>
      </w:pPr>
    </w:p>
    <w:p w:rsidR="003A5908" w:rsidRDefault="003A5908" w:rsidP="003A5908">
      <w:pPr>
        <w:ind w:left="10632"/>
        <w:rPr>
          <w:sz w:val="20"/>
          <w:szCs w:val="20"/>
        </w:rPr>
      </w:pPr>
    </w:p>
    <w:p w:rsidR="003A5908" w:rsidRPr="003A5908" w:rsidRDefault="003A5908" w:rsidP="003A5908">
      <w:pPr>
        <w:jc w:val="center"/>
        <w:rPr>
          <w:b/>
          <w:sz w:val="28"/>
          <w:szCs w:val="28"/>
        </w:rPr>
      </w:pPr>
      <w:r w:rsidRPr="003A5908">
        <w:rPr>
          <w:b/>
          <w:sz w:val="28"/>
          <w:szCs w:val="28"/>
        </w:rPr>
        <w:t xml:space="preserve">Поступления доходов в бюджет сельского поселения Ермолаевский сельсовет </w:t>
      </w:r>
      <w:r w:rsidR="00F0163A">
        <w:rPr>
          <w:b/>
          <w:sz w:val="28"/>
          <w:szCs w:val="28"/>
        </w:rPr>
        <w:br/>
      </w:r>
      <w:r w:rsidRPr="003A5908">
        <w:rPr>
          <w:b/>
          <w:sz w:val="28"/>
          <w:szCs w:val="28"/>
        </w:rPr>
        <w:t>муниципального района</w:t>
      </w:r>
      <w:r w:rsidR="00F0163A">
        <w:rPr>
          <w:b/>
          <w:sz w:val="28"/>
          <w:szCs w:val="28"/>
        </w:rPr>
        <w:t xml:space="preserve"> </w:t>
      </w:r>
      <w:r w:rsidRPr="003A5908">
        <w:rPr>
          <w:b/>
          <w:sz w:val="28"/>
          <w:szCs w:val="28"/>
        </w:rPr>
        <w:t xml:space="preserve">Куюргазинский район Республики Башкортостан </w:t>
      </w:r>
      <w:r w:rsidR="00F0163A">
        <w:rPr>
          <w:b/>
          <w:sz w:val="28"/>
          <w:szCs w:val="28"/>
        </w:rPr>
        <w:br/>
      </w:r>
      <w:r w:rsidRPr="003A5908">
        <w:rPr>
          <w:b/>
          <w:sz w:val="28"/>
          <w:szCs w:val="28"/>
        </w:rPr>
        <w:t>на 2023 год и на плановый период 2024 и 2025 годов</w:t>
      </w:r>
    </w:p>
    <w:p w:rsidR="003A5908" w:rsidRDefault="003A5908" w:rsidP="003A5908">
      <w:pPr>
        <w:jc w:val="center"/>
        <w:rPr>
          <w:b/>
          <w:sz w:val="20"/>
          <w:szCs w:val="20"/>
        </w:rPr>
      </w:pPr>
    </w:p>
    <w:p w:rsidR="006274E5" w:rsidRPr="006274E5" w:rsidRDefault="006274E5" w:rsidP="00E532E5">
      <w:pPr>
        <w:ind w:left="13452" w:right="-31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B2B0C">
        <w:rPr>
          <w:sz w:val="20"/>
          <w:szCs w:val="20"/>
        </w:rPr>
        <w:t xml:space="preserve">        </w:t>
      </w:r>
      <w:r w:rsidR="00635B51">
        <w:rPr>
          <w:sz w:val="20"/>
          <w:szCs w:val="20"/>
        </w:rPr>
        <w:t xml:space="preserve"> </w:t>
      </w:r>
      <w:r w:rsidRPr="006274E5">
        <w:rPr>
          <w:sz w:val="20"/>
          <w:szCs w:val="20"/>
        </w:rPr>
        <w:t>(руб.)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6804"/>
        <w:gridCol w:w="1843"/>
        <w:gridCol w:w="1842"/>
        <w:gridCol w:w="1701"/>
      </w:tblGrid>
      <w:tr w:rsidR="00635B51" w:rsidRPr="00635B51" w:rsidTr="00635B51">
        <w:trPr>
          <w:trHeight w:val="562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Наименование налога (сбора)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Сумма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vMerge/>
            <w:vAlign w:val="center"/>
            <w:hideMark/>
          </w:tcPr>
          <w:p w:rsidR="00635B51" w:rsidRPr="00635B51" w:rsidRDefault="00635B51" w:rsidP="00635B51">
            <w:pPr>
              <w:rPr>
                <w:b/>
                <w:bCs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635B51" w:rsidRPr="00635B51" w:rsidRDefault="00635B51" w:rsidP="00635B51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2023 год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2025 год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</w:t>
            </w:r>
          </w:p>
        </w:tc>
        <w:tc>
          <w:tcPr>
            <w:tcW w:w="6804" w:type="dxa"/>
            <w:shd w:val="clear" w:color="auto" w:fill="auto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5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both"/>
              <w:rPr>
                <w:b/>
                <w:bCs/>
              </w:rPr>
            </w:pPr>
            <w:r w:rsidRPr="00635B51">
              <w:rPr>
                <w:b/>
                <w:bCs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635B51" w:rsidRPr="00635B51" w:rsidRDefault="00635B51" w:rsidP="00635B51">
            <w:pPr>
              <w:rPr>
                <w:b/>
                <w:bCs/>
              </w:rPr>
            </w:pPr>
            <w:r w:rsidRPr="00635B51">
              <w:rPr>
                <w:b/>
                <w:bCs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45 508 331,67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16 293 729,00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16 634 075,00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rPr>
                <w:b/>
                <w:bCs/>
              </w:rPr>
            </w:pPr>
            <w:r w:rsidRPr="00635B51">
              <w:rPr>
                <w:b/>
                <w:bCs/>
              </w:rPr>
              <w:t>1 00 00000 00 0000 000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635B51" w:rsidRPr="00635B51" w:rsidRDefault="00635B51" w:rsidP="00635B51">
            <w:pPr>
              <w:rPr>
                <w:b/>
                <w:bCs/>
              </w:rPr>
            </w:pPr>
            <w:r w:rsidRPr="00635B51">
              <w:rPr>
                <w:b/>
                <w:bCs/>
              </w:rPr>
              <w:t>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5 748 000,00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5 904 400,00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6 128 900,00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rPr>
                <w:b/>
                <w:bCs/>
              </w:rPr>
            </w:pPr>
            <w:r w:rsidRPr="00635B51">
              <w:rPr>
                <w:b/>
                <w:bCs/>
              </w:rPr>
              <w:t>1 01 00000 00 0000 000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635B51" w:rsidRPr="00635B51" w:rsidRDefault="00635B51" w:rsidP="00635B51">
            <w:pPr>
              <w:rPr>
                <w:b/>
                <w:bCs/>
              </w:rPr>
            </w:pPr>
            <w:r w:rsidRPr="00635B51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1 641 000,00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1 711 400,00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1 777 900,00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r w:rsidRPr="00635B51">
              <w:t>1 01 02000 01 0000 110</w:t>
            </w:r>
          </w:p>
        </w:tc>
        <w:tc>
          <w:tcPr>
            <w:tcW w:w="6804" w:type="dxa"/>
            <w:shd w:val="clear" w:color="auto" w:fill="auto"/>
            <w:hideMark/>
          </w:tcPr>
          <w:p w:rsidR="00635B51" w:rsidRPr="00635B51" w:rsidRDefault="00635B51" w:rsidP="00635B51">
            <w:r w:rsidRPr="00635B51"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1 641 000,00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1 711 400,00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1 777 900,00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r w:rsidRPr="00635B51">
              <w:t>1 01 02010 01 0000 110</w:t>
            </w:r>
          </w:p>
        </w:tc>
        <w:tc>
          <w:tcPr>
            <w:tcW w:w="6804" w:type="dxa"/>
            <w:shd w:val="clear" w:color="auto" w:fill="auto"/>
            <w:hideMark/>
          </w:tcPr>
          <w:p w:rsidR="00635B51" w:rsidRPr="00635B51" w:rsidRDefault="00635B51" w:rsidP="00635B51">
            <w:r w:rsidRPr="00635B5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1 641 000,00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1 711 400,00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1 777 900,00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rPr>
                <w:b/>
                <w:bCs/>
              </w:rPr>
            </w:pPr>
            <w:r w:rsidRPr="00635B51">
              <w:rPr>
                <w:b/>
                <w:bCs/>
              </w:rPr>
              <w:t>1 05 00000 00 0000 000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635B51" w:rsidRPr="00635B51" w:rsidRDefault="00635B51" w:rsidP="00635B51">
            <w:pPr>
              <w:rPr>
                <w:b/>
                <w:bCs/>
              </w:rPr>
            </w:pPr>
            <w:r w:rsidRPr="00635B51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13 000,00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89 000,00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r w:rsidRPr="00635B51">
              <w:t>1 05 03000 00 0000 110</w:t>
            </w:r>
          </w:p>
        </w:tc>
        <w:tc>
          <w:tcPr>
            <w:tcW w:w="6804" w:type="dxa"/>
            <w:shd w:val="clear" w:color="auto" w:fill="auto"/>
            <w:hideMark/>
          </w:tcPr>
          <w:p w:rsidR="00635B51" w:rsidRPr="00635B51" w:rsidRDefault="00635B51" w:rsidP="00635B51">
            <w:r w:rsidRPr="00635B51"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89 000,00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r w:rsidRPr="00635B51">
              <w:t>1 05 03010 01 0000 110</w:t>
            </w:r>
          </w:p>
        </w:tc>
        <w:tc>
          <w:tcPr>
            <w:tcW w:w="6804" w:type="dxa"/>
            <w:shd w:val="clear" w:color="auto" w:fill="auto"/>
            <w:hideMark/>
          </w:tcPr>
          <w:p w:rsidR="00635B51" w:rsidRPr="00635B51" w:rsidRDefault="00635B51" w:rsidP="00635B51">
            <w:r w:rsidRPr="00635B51"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89 000,00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rPr>
                <w:b/>
                <w:bCs/>
              </w:rPr>
            </w:pPr>
            <w:r w:rsidRPr="00635B51">
              <w:rPr>
                <w:b/>
                <w:bCs/>
              </w:rPr>
              <w:t>1 06 00000 00 0000 000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635B51" w:rsidRPr="00635B51" w:rsidRDefault="00635B51" w:rsidP="00635B51">
            <w:pPr>
              <w:rPr>
                <w:b/>
                <w:bCs/>
              </w:rPr>
            </w:pPr>
            <w:r w:rsidRPr="00635B51">
              <w:rPr>
                <w:b/>
                <w:bCs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3 987 000,00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4 062 000,00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4 144 000,00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r w:rsidRPr="00635B51">
              <w:t>1 06 01000 00 0000 110</w:t>
            </w:r>
          </w:p>
        </w:tc>
        <w:tc>
          <w:tcPr>
            <w:tcW w:w="6804" w:type="dxa"/>
            <w:shd w:val="clear" w:color="auto" w:fill="auto"/>
            <w:hideMark/>
          </w:tcPr>
          <w:p w:rsidR="00635B51" w:rsidRPr="00635B51" w:rsidRDefault="00635B51" w:rsidP="00635B51">
            <w:r w:rsidRPr="00635B51"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1 344 000,00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1 397 000,00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1 455 000,00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r w:rsidRPr="00635B51">
              <w:lastRenderedPageBreak/>
              <w:t>1 06 01030 10 0000 110</w:t>
            </w:r>
          </w:p>
        </w:tc>
        <w:tc>
          <w:tcPr>
            <w:tcW w:w="6804" w:type="dxa"/>
            <w:shd w:val="clear" w:color="auto" w:fill="auto"/>
            <w:hideMark/>
          </w:tcPr>
          <w:p w:rsidR="00635B51" w:rsidRPr="00635B51" w:rsidRDefault="00635B51" w:rsidP="00635B51">
            <w:proofErr w:type="gramStart"/>
            <w:r w:rsidRPr="00635B51"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1 344 000,00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1 397 000,00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1 455 000,00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r w:rsidRPr="00635B51">
              <w:t>1 06 06000 00 0000 110</w:t>
            </w:r>
          </w:p>
        </w:tc>
        <w:tc>
          <w:tcPr>
            <w:tcW w:w="6804" w:type="dxa"/>
            <w:shd w:val="clear" w:color="auto" w:fill="auto"/>
            <w:hideMark/>
          </w:tcPr>
          <w:p w:rsidR="00635B51" w:rsidRPr="00635B51" w:rsidRDefault="00635B51" w:rsidP="00635B51">
            <w:r w:rsidRPr="00635B51">
              <w:t>Земельный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2 643 000,00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2 665 000,00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2 689 000,00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r w:rsidRPr="00635B51">
              <w:t>1 06 06030 00 0000 110</w:t>
            </w:r>
          </w:p>
        </w:tc>
        <w:tc>
          <w:tcPr>
            <w:tcW w:w="6804" w:type="dxa"/>
            <w:shd w:val="clear" w:color="auto" w:fill="auto"/>
            <w:hideMark/>
          </w:tcPr>
          <w:p w:rsidR="00635B51" w:rsidRPr="00635B51" w:rsidRDefault="00635B51" w:rsidP="00635B51">
            <w:r w:rsidRPr="00635B51">
              <w:t>Земельный налог с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1 178 000,00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1 178 000,00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1 178 000,00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r w:rsidRPr="00635B51">
              <w:t>1 06 06033 10 0000 110</w:t>
            </w:r>
          </w:p>
        </w:tc>
        <w:tc>
          <w:tcPr>
            <w:tcW w:w="6804" w:type="dxa"/>
            <w:shd w:val="clear" w:color="auto" w:fill="auto"/>
            <w:hideMark/>
          </w:tcPr>
          <w:p w:rsidR="00635B51" w:rsidRPr="00635B51" w:rsidRDefault="00635B51" w:rsidP="00635B51">
            <w:r w:rsidRPr="00635B5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1 178 000,00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1 178 000,00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1 178 000,00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r w:rsidRPr="00635B51">
              <w:t>1 06 06040 00 0000 110</w:t>
            </w:r>
          </w:p>
        </w:tc>
        <w:tc>
          <w:tcPr>
            <w:tcW w:w="6804" w:type="dxa"/>
            <w:shd w:val="clear" w:color="auto" w:fill="auto"/>
            <w:hideMark/>
          </w:tcPr>
          <w:p w:rsidR="00635B51" w:rsidRPr="00635B51" w:rsidRDefault="00635B51" w:rsidP="00635B51">
            <w:r w:rsidRPr="00635B51">
              <w:t>Земельный налог с физических лиц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1 465 000,00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1 487 000,00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1 511 000,00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r w:rsidRPr="00635B51">
              <w:t>1 06 06043 10 0000 110</w:t>
            </w:r>
          </w:p>
        </w:tc>
        <w:tc>
          <w:tcPr>
            <w:tcW w:w="6804" w:type="dxa"/>
            <w:shd w:val="clear" w:color="auto" w:fill="auto"/>
            <w:hideMark/>
          </w:tcPr>
          <w:p w:rsidR="00635B51" w:rsidRPr="00635B51" w:rsidRDefault="00635B51" w:rsidP="00635B51">
            <w:r w:rsidRPr="00635B51"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1 465 000,00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1 487 000,00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1 511 000,00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rPr>
                <w:b/>
                <w:bCs/>
              </w:rPr>
            </w:pPr>
            <w:r w:rsidRPr="00635B51">
              <w:rPr>
                <w:b/>
                <w:bCs/>
              </w:rPr>
              <w:t>1 11 00000 00 0000 000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both"/>
              <w:rPr>
                <w:b/>
                <w:bCs/>
              </w:rPr>
            </w:pPr>
            <w:r w:rsidRPr="00635B51">
              <w:rPr>
                <w:b/>
                <w:bCs/>
              </w:rPr>
              <w:t>ДОХОДЫ ОТ ИСПОЛЬЗОВАНИЯ ИМУЩЕСТВА,  НАХОДЯЩЕГОСЯ В ГОСУДАРСТВЕННОЙ  И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15 000,00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15 000,00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15 000,00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r w:rsidRPr="00635B51">
              <w:t>1 11 05000 00 0000 120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both"/>
            </w:pPr>
            <w:r w:rsidRPr="00635B5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15 000,00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15 000,00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r w:rsidRPr="00635B51">
              <w:t>1 11 05035 10 0000 120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both"/>
            </w:pPr>
            <w:r w:rsidRPr="00635B5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15 000,00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15 000,00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rPr>
                <w:b/>
                <w:bCs/>
              </w:rPr>
            </w:pPr>
            <w:r w:rsidRPr="00635B51">
              <w:rPr>
                <w:b/>
                <w:bCs/>
              </w:rPr>
              <w:t>1 16 00000 00 0000 000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635B51" w:rsidRPr="00635B51" w:rsidRDefault="00635B51" w:rsidP="00635B51">
            <w:pPr>
              <w:rPr>
                <w:b/>
                <w:bCs/>
              </w:rPr>
            </w:pPr>
            <w:r w:rsidRPr="00635B51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5 000,00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3 000,00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r w:rsidRPr="00635B51">
              <w:t>1 16 02000 02 0000 140</w:t>
            </w:r>
          </w:p>
        </w:tc>
        <w:tc>
          <w:tcPr>
            <w:tcW w:w="6804" w:type="dxa"/>
            <w:shd w:val="clear" w:color="auto" w:fill="auto"/>
            <w:hideMark/>
          </w:tcPr>
          <w:p w:rsidR="00635B51" w:rsidRPr="00635B51" w:rsidRDefault="00635B51" w:rsidP="00635B51">
            <w:r w:rsidRPr="00635B51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5 000,00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3 000,00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r w:rsidRPr="00635B51">
              <w:t>1 16 02020 02 0000 140</w:t>
            </w:r>
          </w:p>
        </w:tc>
        <w:tc>
          <w:tcPr>
            <w:tcW w:w="6804" w:type="dxa"/>
            <w:shd w:val="clear" w:color="auto" w:fill="auto"/>
            <w:hideMark/>
          </w:tcPr>
          <w:p w:rsidR="00635B51" w:rsidRPr="00635B51" w:rsidRDefault="00635B51" w:rsidP="00635B51">
            <w:r w:rsidRPr="00635B51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5 000,00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3 000,00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rPr>
                <w:b/>
                <w:bCs/>
              </w:rPr>
            </w:pPr>
            <w:r w:rsidRPr="00635B51">
              <w:rPr>
                <w:b/>
                <w:bCs/>
              </w:rPr>
              <w:t>1 17 00000 00 0000 000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635B51" w:rsidRPr="00635B51" w:rsidRDefault="00635B51" w:rsidP="00635B51">
            <w:pPr>
              <w:jc w:val="both"/>
              <w:rPr>
                <w:b/>
                <w:bCs/>
              </w:rPr>
            </w:pPr>
            <w:r w:rsidRPr="00635B51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100 000,00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100 000,00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r w:rsidRPr="00635B51">
              <w:t>1 17 05000 00 0000 180</w:t>
            </w:r>
          </w:p>
        </w:tc>
        <w:tc>
          <w:tcPr>
            <w:tcW w:w="6804" w:type="dxa"/>
            <w:shd w:val="clear" w:color="auto" w:fill="auto"/>
            <w:hideMark/>
          </w:tcPr>
          <w:p w:rsidR="00635B51" w:rsidRPr="00635B51" w:rsidRDefault="00635B51" w:rsidP="00635B51">
            <w:pPr>
              <w:jc w:val="both"/>
            </w:pPr>
            <w:r w:rsidRPr="00635B51">
              <w:t>Прочие неналоговые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100 000,00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100 000,00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r w:rsidRPr="00635B51">
              <w:t>1 17 05050 10 0000 180</w:t>
            </w:r>
          </w:p>
        </w:tc>
        <w:tc>
          <w:tcPr>
            <w:tcW w:w="6804" w:type="dxa"/>
            <w:shd w:val="clear" w:color="auto" w:fill="auto"/>
            <w:hideMark/>
          </w:tcPr>
          <w:p w:rsidR="00635B51" w:rsidRPr="00635B51" w:rsidRDefault="00635B51" w:rsidP="00635B51">
            <w:pPr>
              <w:jc w:val="both"/>
            </w:pPr>
            <w:r w:rsidRPr="00635B51">
              <w:t>Прочие неналоговые доходы бюджетов поселений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100 000,00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100 000,00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both"/>
              <w:rPr>
                <w:b/>
                <w:bCs/>
              </w:rPr>
            </w:pPr>
            <w:r w:rsidRPr="00635B51">
              <w:rPr>
                <w:b/>
                <w:bCs/>
              </w:rPr>
              <w:t>2 00 00000 00 0000 000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635B51" w:rsidRPr="00635B51" w:rsidRDefault="00635B51" w:rsidP="00635B51">
            <w:pPr>
              <w:rPr>
                <w:b/>
                <w:bCs/>
              </w:rPr>
            </w:pPr>
            <w:r w:rsidRPr="00635B5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39 760 331,67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10 389 329,00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10 505 175,00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r w:rsidRPr="00635B51">
              <w:lastRenderedPageBreak/>
              <w:t>2 02 00000 00 0000 150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635B51" w:rsidRPr="00635B51" w:rsidRDefault="00635B51" w:rsidP="00635B51">
            <w:r w:rsidRPr="00635B5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39 760 331,67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10 389 329,00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10 505 175,00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rPr>
                <w:b/>
                <w:bCs/>
              </w:rPr>
            </w:pPr>
            <w:r w:rsidRPr="00635B51">
              <w:rPr>
                <w:b/>
                <w:bCs/>
              </w:rPr>
              <w:t>2 02 10000 00 0000 150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635B51" w:rsidRPr="00635B51" w:rsidRDefault="00635B51" w:rsidP="00635B51">
            <w:pPr>
              <w:rPr>
                <w:b/>
                <w:bCs/>
              </w:rPr>
            </w:pPr>
            <w:r w:rsidRPr="00635B51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8 675 100,00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7 614 600,00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7 706 100,00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r w:rsidRPr="00635B51">
              <w:t>2 02 16001 00 0000 150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635B51" w:rsidRPr="00635B51" w:rsidRDefault="00635B51" w:rsidP="00635B51">
            <w:r w:rsidRPr="00635B51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8 675 100,00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7 614 600,00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7 706 100,00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r w:rsidRPr="00635B51">
              <w:t>2 02 16001 10 0000 150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635B51" w:rsidRPr="00635B51" w:rsidRDefault="00635B51" w:rsidP="00635B51">
            <w:r w:rsidRPr="00635B51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8 675 100,00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7 614 600,00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7 706 100,00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rPr>
                <w:b/>
                <w:bCs/>
              </w:rPr>
            </w:pPr>
            <w:r w:rsidRPr="00635B51">
              <w:rPr>
                <w:b/>
                <w:bCs/>
              </w:rPr>
              <w:t>2 02 20 000 00 0000 150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635B51" w:rsidRPr="00635B51" w:rsidRDefault="00635B51" w:rsidP="00635B51">
            <w:pPr>
              <w:rPr>
                <w:b/>
                <w:bCs/>
              </w:rPr>
            </w:pPr>
            <w:r w:rsidRPr="00635B51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8 959 180,76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0,00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r w:rsidRPr="00635B51">
              <w:t>2 02 25 555 00 0000 150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635B51" w:rsidRPr="00635B51" w:rsidRDefault="00635B51" w:rsidP="00635B51">
            <w:r w:rsidRPr="00635B51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8 959 180,76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0,00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r w:rsidRPr="00635B51">
              <w:t>2 02 25 555 10 0000 150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635B51" w:rsidRPr="00635B51" w:rsidRDefault="00635B51" w:rsidP="00635B51">
            <w:r w:rsidRPr="00635B51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8 959 180,76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0,00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rPr>
                <w:b/>
                <w:bCs/>
              </w:rPr>
            </w:pPr>
            <w:r w:rsidRPr="00635B51">
              <w:rPr>
                <w:b/>
                <w:bCs/>
              </w:rPr>
              <w:t>2 02 03000 00 0000 150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635B51" w:rsidRPr="00635B51" w:rsidRDefault="00635B51" w:rsidP="00635B51">
            <w:pPr>
              <w:jc w:val="both"/>
              <w:rPr>
                <w:b/>
                <w:bCs/>
              </w:rPr>
            </w:pPr>
            <w:r w:rsidRPr="00635B51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644 970,00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674 729,00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699 075,00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r w:rsidRPr="00635B51">
              <w:t>2 02 35118 00 0000 150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635B51" w:rsidRPr="00635B51" w:rsidRDefault="00635B51" w:rsidP="00635B51">
            <w:pPr>
              <w:jc w:val="both"/>
            </w:pPr>
            <w:r w:rsidRPr="00635B51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644 970,00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674 729,00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699 075,00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r w:rsidRPr="00635B51">
              <w:t>2 02 35118 10 0000 150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635B51" w:rsidRPr="00635B51" w:rsidRDefault="00635B51" w:rsidP="00635B51">
            <w:r w:rsidRPr="00635B5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644 970,00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674 729,00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699 075,00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pPr>
              <w:rPr>
                <w:b/>
                <w:bCs/>
              </w:rPr>
            </w:pPr>
            <w:r w:rsidRPr="00635B51">
              <w:rPr>
                <w:b/>
                <w:bCs/>
              </w:rPr>
              <w:t>2 02 40000 00 0000 150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635B51" w:rsidRPr="00635B51" w:rsidRDefault="00635B51" w:rsidP="00635B51">
            <w:pPr>
              <w:rPr>
                <w:b/>
                <w:bCs/>
              </w:rPr>
            </w:pPr>
            <w:r w:rsidRPr="00635B51">
              <w:rPr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21 481 080,91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2 100 000,00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5B51" w:rsidRPr="00635B51" w:rsidRDefault="00635B51" w:rsidP="00635B51">
            <w:pPr>
              <w:jc w:val="center"/>
              <w:rPr>
                <w:b/>
                <w:bCs/>
              </w:rPr>
            </w:pPr>
            <w:r w:rsidRPr="00635B51">
              <w:rPr>
                <w:b/>
                <w:bCs/>
              </w:rPr>
              <w:t>2 100 000,00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r w:rsidRPr="00635B51">
              <w:t>2 02 40014 10 0000 150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635B51" w:rsidRPr="00635B51" w:rsidRDefault="00635B51" w:rsidP="00635B51">
            <w:r w:rsidRPr="00635B5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2 600 000,00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2 100 000,00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2 100 000,00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r w:rsidRPr="00635B51">
              <w:t>2 02 49999 10 7216 150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35B51" w:rsidRPr="00635B51" w:rsidRDefault="00635B51" w:rsidP="00635B51">
            <w:pPr>
              <w:jc w:val="both"/>
            </w:pPr>
            <w:r w:rsidRPr="00635B51"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16 952 729,46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0,0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r w:rsidRPr="00635B51">
              <w:lastRenderedPageBreak/>
              <w:t>2 02 49999 10 7404 150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35B51" w:rsidRPr="00635B51" w:rsidRDefault="00635B51" w:rsidP="00635B51">
            <w:pPr>
              <w:jc w:val="both"/>
            </w:pPr>
            <w:r w:rsidRPr="00635B51">
              <w:t>Прочие межбюджетные трансферты, передаваемые бюджетам сельских поселений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600 000,00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0,00</w:t>
            </w:r>
          </w:p>
        </w:tc>
      </w:tr>
      <w:tr w:rsidR="00635B51" w:rsidRPr="00635B51" w:rsidTr="00635B5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B51" w:rsidRPr="00635B51" w:rsidRDefault="00635B51" w:rsidP="00635B51">
            <w:r w:rsidRPr="00635B51">
              <w:t>20204999 10 7429 150</w:t>
            </w:r>
          </w:p>
        </w:tc>
        <w:tc>
          <w:tcPr>
            <w:tcW w:w="6804" w:type="dxa"/>
            <w:shd w:val="clear" w:color="auto" w:fill="auto"/>
            <w:hideMark/>
          </w:tcPr>
          <w:p w:rsidR="00635B51" w:rsidRPr="00635B51" w:rsidRDefault="00635B51" w:rsidP="00635B51">
            <w:r w:rsidRPr="00635B51">
              <w:t>Прочие межбюджетные трансферты, передаваемые бюджетам сельских поселений (финансирование мероприятий по благоустройству центральных улиц населенных пунктов муниципальных районов)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1 328 351,45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5B51" w:rsidRPr="00635B51" w:rsidRDefault="00635B51" w:rsidP="00635B51">
            <w:pPr>
              <w:jc w:val="center"/>
            </w:pPr>
            <w:r w:rsidRPr="00635B51">
              <w:t>0,00</w:t>
            </w:r>
          </w:p>
        </w:tc>
      </w:tr>
    </w:tbl>
    <w:p w:rsidR="003A5908" w:rsidRDefault="003A5908" w:rsidP="003A5908">
      <w:pPr>
        <w:jc w:val="center"/>
        <w:rPr>
          <w:b/>
          <w:sz w:val="20"/>
          <w:szCs w:val="20"/>
        </w:rPr>
      </w:pPr>
    </w:p>
    <w:p w:rsidR="003A5908" w:rsidRDefault="003A5908" w:rsidP="003A5908">
      <w:pPr>
        <w:rPr>
          <w:b/>
          <w:sz w:val="20"/>
          <w:szCs w:val="20"/>
        </w:rPr>
      </w:pPr>
    </w:p>
    <w:p w:rsidR="003A5908" w:rsidRDefault="003A5908" w:rsidP="003A5908">
      <w:pPr>
        <w:rPr>
          <w:b/>
          <w:sz w:val="20"/>
          <w:szCs w:val="20"/>
        </w:rPr>
      </w:pPr>
    </w:p>
    <w:p w:rsidR="003A5908" w:rsidRPr="003A5908" w:rsidRDefault="003A5908" w:rsidP="003A5908">
      <w:pPr>
        <w:rPr>
          <w:b/>
          <w:sz w:val="28"/>
          <w:szCs w:val="28"/>
        </w:rPr>
      </w:pPr>
      <w:r w:rsidRPr="003A5908">
        <w:rPr>
          <w:b/>
          <w:sz w:val="28"/>
          <w:szCs w:val="28"/>
        </w:rPr>
        <w:t>Управляющий делами</w:t>
      </w:r>
      <w:r w:rsidR="009B43C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А.И. Галина</w:t>
      </w:r>
    </w:p>
    <w:sectPr w:rsidR="003A5908" w:rsidRPr="003A5908" w:rsidSect="003A5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82"/>
    <w:rsid w:val="003A5908"/>
    <w:rsid w:val="004D71BD"/>
    <w:rsid w:val="00620E6A"/>
    <w:rsid w:val="006274E5"/>
    <w:rsid w:val="00635B51"/>
    <w:rsid w:val="006B2B0C"/>
    <w:rsid w:val="009B43CD"/>
    <w:rsid w:val="00B35582"/>
    <w:rsid w:val="00E532E5"/>
    <w:rsid w:val="00F0163A"/>
    <w:rsid w:val="00FD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D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D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D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D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Пользователь</cp:lastModifiedBy>
  <cp:revision>12</cp:revision>
  <cp:lastPrinted>2022-12-26T06:18:00Z</cp:lastPrinted>
  <dcterms:created xsi:type="dcterms:W3CDTF">2022-11-24T10:44:00Z</dcterms:created>
  <dcterms:modified xsi:type="dcterms:W3CDTF">2022-12-26T06:19:00Z</dcterms:modified>
</cp:coreProperties>
</file>